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Programma Regionale – PR FESR Veneto 2021–2027</w:t>
      </w:r>
    </w:p>
    <w:p>
      <w:pPr>
        <w:pStyle w:val="Heading4"/>
        <w:widowControl w:val="false"/>
        <w:spacing w:before="0" w:after="0"/>
        <w:rPr>
          <w:sz w:val="20"/>
          <w:szCs w:val="20"/>
        </w:rPr>
      </w:pPr>
      <w:r>
        <w:rPr>
          <w:sz w:val="20"/>
          <w:szCs w:val="20"/>
        </w:rPr>
        <w:t xml:space="preserve">Priorità 3. </w:t>
      </w:r>
      <w:r>
        <w:rPr>
          <w:b w:val="false"/>
          <w:sz w:val="20"/>
          <w:szCs w:val="20"/>
        </w:rPr>
        <w:t>Un’Europa più connessa attraverso la mobilità urbana sostenibile.</w:t>
      </w:r>
    </w:p>
    <w:p>
      <w:pPr>
        <w:pStyle w:val="Heading4"/>
        <w:widowControl w:val="false"/>
        <w:spacing w:before="0" w:after="0"/>
        <w:rPr>
          <w:b w:val="false"/>
          <w:sz w:val="20"/>
          <w:szCs w:val="20"/>
        </w:rPr>
      </w:pPr>
      <w:r>
        <w:rPr>
          <w:sz w:val="20"/>
          <w:szCs w:val="20"/>
        </w:rPr>
        <w:t xml:space="preserve">Obiettivo specifico 2.8. </w:t>
      </w:r>
      <w:r>
        <w:rPr>
          <w:b w:val="false"/>
          <w:sz w:val="20"/>
          <w:szCs w:val="20"/>
        </w:rPr>
        <w:t>Promuovere la mobilità urbana multimodale sostenibile quale parte della transizione verso un’economia a zero emissioni nette di carbonio.</w:t>
      </w:r>
    </w:p>
    <w:p>
      <w:pPr>
        <w:pStyle w:val="Subtitle"/>
        <w:rPr/>
      </w:pPr>
      <w:r>
        <w:rPr/>
        <w:t>Azione 2.8.1 “Percorsi ciclabili nelle Aree urbane”</w:t>
      </w:r>
    </w:p>
    <w:p>
      <w:pPr>
        <w:pStyle w:val="Normal"/>
        <w:spacing w:before="240" w:after="240"/>
        <w:jc w:val="center"/>
        <w:rPr>
          <w:b/>
          <w:highlight w:val="yellow"/>
        </w:rPr>
      </w:pPr>
      <w:r>
        <w:rPr>
          <w:b/>
        </w:rPr>
        <w:t>Strategia Integrata di Sviluppo Urbano Sostenibile (SISUS) dell’Ar</w:t>
      </w:r>
      <w:r>
        <w:rPr>
          <w:b/>
          <w:shd w:fill="auto" w:val="clear"/>
        </w:rPr>
        <w:t>ea urbana di Verona</w:t>
      </w:r>
    </w:p>
    <w:p>
      <w:pPr>
        <w:pStyle w:val="Heading4"/>
        <w:rPr>
          <w:highlight w:val="none"/>
          <w:shd w:fill="auto" w:val="clear"/>
        </w:rPr>
      </w:pPr>
      <w:r>
        <w:rPr>
          <w:shd w:fill="auto" w:val="clear"/>
        </w:rPr>
        <w:t>ALLEGATO 2</w:t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spacing w:before="0" w:after="0"/>
        <w:jc w:val="start"/>
        <w:rPr>
          <w:b/>
          <w:i/>
        </w:rPr>
      </w:pPr>
      <w:r>
        <w:rPr>
          <w:b/>
          <w:i/>
        </w:rPr>
        <w:t>Dichiarazione sostitutiva dell’atto di notorietà (DPR 28.12.2000 n. 445, artt. 47 e 46)</w:t>
      </w:r>
    </w:p>
    <w:p>
      <w:pPr>
        <w:pStyle w:val="Normal"/>
        <w:spacing w:before="0" w:after="0"/>
        <w:jc w:val="start"/>
        <w:rPr>
          <w:b/>
          <w:i/>
        </w:rPr>
      </w:pPr>
      <w:r>
        <w:rPr>
          <w:b/>
          <w:i/>
        </w:rPr>
      </w:r>
    </w:p>
    <w:p>
      <w:pPr>
        <w:pStyle w:val="Normal"/>
        <w:tabs>
          <w:tab w:val="clear" w:pos="720"/>
          <w:tab w:val="left" w:pos="9639" w:leader="none"/>
        </w:tabs>
        <w:spacing w:before="180" w:after="120"/>
        <w:rPr>
          <w:sz w:val="20"/>
          <w:szCs w:val="20"/>
        </w:rPr>
      </w:pPr>
      <w:r>
        <w:rPr>
          <w:sz w:val="20"/>
          <w:szCs w:val="20"/>
        </w:rPr>
        <w:t>Il sottoscritto</w:t>
        <w:tab/>
      </w:r>
    </w:p>
    <w:p>
      <w:pPr>
        <w:pStyle w:val="Normal"/>
        <w:tabs>
          <w:tab w:val="clear" w:pos="720"/>
          <w:tab w:val="left" w:pos="3402" w:leader="none"/>
          <w:tab w:val="left" w:pos="5387" w:leader="none"/>
          <w:tab w:val="left" w:pos="9638" w:leader="none"/>
        </w:tabs>
        <w:spacing w:before="180" w:after="120"/>
        <w:rPr>
          <w:sz w:val="20"/>
          <w:szCs w:val="20"/>
        </w:rPr>
      </w:pPr>
      <w:r>
        <w:rPr>
          <w:sz w:val="20"/>
          <w:szCs w:val="20"/>
        </w:rPr>
        <w:t>nato a</w:t>
        <w:tab/>
        <w:t>il</w:t>
        <w:tab/>
        <w:t xml:space="preserve"> residente a</w:t>
        <w:tab/>
      </w:r>
    </w:p>
    <w:p>
      <w:pPr>
        <w:pStyle w:val="Normal"/>
        <w:tabs>
          <w:tab w:val="clear" w:pos="720"/>
          <w:tab w:val="left" w:pos="-1560" w:leader="none"/>
          <w:tab w:val="left" w:pos="1418" w:leader="none"/>
          <w:tab w:val="left" w:pos="3402" w:leader="none"/>
          <w:tab w:val="left" w:pos="8505" w:leader="none"/>
          <w:tab w:val="left" w:pos="9638" w:leader="none"/>
        </w:tabs>
        <w:spacing w:before="180" w:after="120"/>
        <w:rPr>
          <w:sz w:val="20"/>
          <w:szCs w:val="20"/>
        </w:rPr>
      </w:pPr>
      <w:r>
        <w:rPr>
          <w:sz w:val="20"/>
          <w:szCs w:val="20"/>
        </w:rPr>
        <w:t>PROV</w:t>
        <w:tab/>
        <w:t>CAP</w:t>
        <w:tab/>
        <w:t>Via</w:t>
        <w:tab/>
        <w:t>n°</w:t>
        <w:tab/>
      </w:r>
    </w:p>
    <w:p>
      <w:pPr>
        <w:pStyle w:val="Normal"/>
        <w:tabs>
          <w:tab w:val="clear" w:pos="720"/>
          <w:tab w:val="left" w:pos="5760" w:leader="none"/>
          <w:tab w:val="left" w:pos="9638" w:leader="none"/>
        </w:tabs>
        <w:spacing w:before="180" w:after="120"/>
        <w:rPr>
          <w:sz w:val="20"/>
          <w:szCs w:val="20"/>
        </w:rPr>
      </w:pPr>
      <w:r>
        <w:rPr>
          <w:sz w:val="20"/>
          <w:szCs w:val="20"/>
        </w:rPr>
        <w:t xml:space="preserve">(cod. fiscale </w:t>
        <w:tab/>
        <w:t>) in qualità di (indicazione titolo legittimante)</w:t>
        <w:tab/>
        <w:t xml:space="preserve">di </w:t>
      </w:r>
    </w:p>
    <w:p>
      <w:pPr>
        <w:pStyle w:val="Normal"/>
        <w:tabs>
          <w:tab w:val="clear" w:pos="720"/>
          <w:tab w:val="left" w:pos="5760" w:leader="none"/>
          <w:tab w:val="left" w:pos="9638" w:leader="none"/>
        </w:tabs>
        <w:spacing w:before="180" w:after="120"/>
        <w:rPr>
          <w:sz w:val="20"/>
          <w:szCs w:val="20"/>
        </w:rPr>
      </w:pPr>
      <w:r>
        <w:rPr>
          <w:sz w:val="20"/>
          <w:szCs w:val="20"/>
        </w:rPr>
        <w:tab/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>natura giuridica __________________________________ codice ATECO __________________________________</w:t>
      </w:r>
    </w:p>
    <w:p>
      <w:pPr>
        <w:pStyle w:val="Normal"/>
        <w:tabs>
          <w:tab w:val="clear" w:pos="720"/>
          <w:tab w:val="left" w:pos="9638" w:leader="none"/>
        </w:tabs>
        <w:spacing w:before="180" w:after="120"/>
        <w:rPr>
          <w:sz w:val="20"/>
          <w:szCs w:val="20"/>
        </w:rPr>
      </w:pPr>
      <w:r>
        <w:rPr>
          <w:sz w:val="20"/>
          <w:szCs w:val="20"/>
        </w:rPr>
        <w:t>con sede legale in</w:t>
        <w:tab/>
      </w:r>
    </w:p>
    <w:p>
      <w:pPr>
        <w:pStyle w:val="Normal"/>
        <w:tabs>
          <w:tab w:val="clear" w:pos="720"/>
          <w:tab w:val="left" w:pos="-1560" w:leader="none"/>
          <w:tab w:val="left" w:pos="1418" w:leader="none"/>
          <w:tab w:val="left" w:pos="3402" w:leader="none"/>
          <w:tab w:val="left" w:pos="8505" w:leader="none"/>
          <w:tab w:val="left" w:pos="9638" w:leader="none"/>
        </w:tabs>
        <w:spacing w:before="180" w:after="120"/>
        <w:rPr>
          <w:sz w:val="20"/>
          <w:szCs w:val="20"/>
        </w:rPr>
      </w:pPr>
      <w:r>
        <w:rPr>
          <w:sz w:val="20"/>
          <w:szCs w:val="20"/>
        </w:rPr>
        <w:t>PROV</w:t>
        <w:tab/>
        <w:t>CAP</w:t>
        <w:tab/>
        <w:t>Via</w:t>
        <w:tab/>
        <w:t>n°</w:t>
        <w:tab/>
      </w:r>
    </w:p>
    <w:p>
      <w:pPr>
        <w:pStyle w:val="Normal"/>
        <w:tabs>
          <w:tab w:val="clear" w:pos="720"/>
          <w:tab w:val="left" w:pos="-1560" w:leader="none"/>
          <w:tab w:val="left" w:pos="1418" w:leader="none"/>
          <w:tab w:val="left" w:pos="2268" w:leader="none"/>
          <w:tab w:val="left" w:pos="6804" w:leader="none"/>
          <w:tab w:val="left" w:pos="9638" w:leader="none"/>
        </w:tabs>
        <w:spacing w:before="180" w:after="120"/>
        <w:rPr>
          <w:sz w:val="20"/>
          <w:szCs w:val="20"/>
        </w:rPr>
      </w:pPr>
      <w:r>
        <w:rPr>
          <w:sz w:val="20"/>
          <w:szCs w:val="20"/>
        </w:rPr>
        <w:t>Codice Fiscale dell’Ente</w:t>
        <w:tab/>
        <w:tab/>
      </w:r>
    </w:p>
    <w:p>
      <w:pPr>
        <w:pStyle w:val="Normal"/>
        <w:tabs>
          <w:tab w:val="clear" w:pos="720"/>
          <w:tab w:val="left" w:pos="-1560" w:leader="none"/>
          <w:tab w:val="left" w:pos="1418" w:leader="none"/>
          <w:tab w:val="left" w:pos="2268" w:leader="none"/>
          <w:tab w:val="left" w:pos="6804" w:leader="none"/>
          <w:tab w:val="left" w:pos="9638" w:leader="none"/>
        </w:tabs>
        <w:spacing w:before="180" w:after="120"/>
        <w:rPr>
          <w:sz w:val="20"/>
          <w:szCs w:val="20"/>
        </w:rPr>
      </w:pPr>
      <w:r>
        <w:rPr>
          <w:sz w:val="20"/>
          <w:szCs w:val="20"/>
        </w:rPr>
        <w:t xml:space="preserve">Partita Iva dell’Ente </w:t>
        <w:tab/>
        <w:tab/>
      </w:r>
    </w:p>
    <w:p>
      <w:pPr>
        <w:pStyle w:val="Normal"/>
        <w:tabs>
          <w:tab w:val="clear" w:pos="720"/>
          <w:tab w:val="left" w:pos="-1560" w:leader="none"/>
          <w:tab w:val="left" w:pos="1418" w:leader="none"/>
          <w:tab w:val="left" w:pos="2268" w:leader="none"/>
          <w:tab w:val="left" w:pos="6804" w:leader="none"/>
          <w:tab w:val="left" w:pos="9638" w:leader="none"/>
        </w:tabs>
        <w:spacing w:before="180" w:after="12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rPr/>
      </w:pPr>
      <w:r>
        <w:rPr/>
        <w:t xml:space="preserve">consapevole delle sanzioni penali previste per il caso di mendace dichiarazione, così come stabilito dall'art. 76 del D.P.R. 28/12/2000, n. 445, </w:t>
      </w:r>
    </w:p>
    <w:p>
      <w:pPr>
        <w:pStyle w:val="Normal"/>
        <w:spacing w:before="28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DICHIARA</w:t>
      </w:r>
    </w:p>
    <w:p>
      <w:pPr>
        <w:pStyle w:val="Normal"/>
        <w:spacing w:before="28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before="280" w:after="0"/>
        <w:jc w:val="start"/>
        <w:rPr>
          <w:sz w:val="24"/>
          <w:szCs w:val="24"/>
        </w:rPr>
      </w:pPr>
      <w:r>
        <w:rPr/>
        <w:t>in relazione ai requisiti di ammissibilità di cui all'art. 5 dell'Invito pubblico approvato con Determinazione n. **** del gg/mm/aaaa,</w:t>
      </w:r>
    </w:p>
    <w:p>
      <w:pPr>
        <w:pStyle w:val="Normal"/>
        <w:widowControl w:val="false"/>
        <w:numPr>
          <w:ilvl w:val="0"/>
          <w:numId w:val="1"/>
        </w:numPr>
        <w:spacing w:before="120" w:after="0"/>
        <w:ind w:hanging="284" w:start="284"/>
        <w:jc w:val="start"/>
        <w:rPr/>
      </w:pPr>
      <w:r>
        <w:rPr/>
        <w:t>che i beni immobili oggetto di intervento sono quelli di seguito elencati;</w:t>
      </w:r>
    </w:p>
    <w:p>
      <w:pPr>
        <w:pStyle w:val="Normal"/>
        <w:widowControl w:val="false"/>
        <w:numPr>
          <w:ilvl w:val="0"/>
          <w:numId w:val="1"/>
        </w:numPr>
        <w:spacing w:before="120" w:after="0"/>
        <w:ind w:hanging="284" w:start="284"/>
        <w:jc w:val="start"/>
        <w:rPr/>
      </w:pPr>
      <w:r>
        <w:rPr>
          <w:i/>
        </w:rPr>
        <w:t>[eventuale]</w:t>
      </w:r>
      <w:r>
        <w:rPr/>
        <w:t xml:space="preserve"> che per gli immobili non di proprietà o diritto di superficie, viene allegata dichiarazione/presa d’atto alla realizzazione delle opere da parte del beneficiario non titolare rilasciata dal soggetto titolare (Allegato 2 bis);</w:t>
      </w:r>
    </w:p>
    <w:p>
      <w:pPr>
        <w:pStyle w:val="Normal"/>
        <w:widowControl w:val="false"/>
        <w:numPr>
          <w:ilvl w:val="0"/>
          <w:numId w:val="1"/>
        </w:numPr>
        <w:spacing w:before="120" w:after="0"/>
        <w:ind w:hanging="284" w:start="284"/>
        <w:jc w:val="start"/>
        <w:rPr/>
      </w:pPr>
      <w:bookmarkStart w:id="0" w:name="_Hlk211957265"/>
      <w:r>
        <w:rPr/>
        <w:t>di impegnarsi a garantire la stabilità delle operazioni come definita all’art. 13 lett. i) e j) dell’Invito</w:t>
      </w:r>
      <w:bookmarkEnd w:id="0"/>
      <w:r>
        <w:rPr/>
        <w:t>;</w:t>
      </w:r>
    </w:p>
    <w:p>
      <w:pPr>
        <w:pStyle w:val="Normal"/>
        <w:widowControl w:val="false"/>
        <w:spacing w:before="120" w:after="0"/>
        <w:ind w:hanging="284" w:start="284"/>
        <w:jc w:val="start"/>
        <w:rPr/>
      </w:pPr>
      <w:r>
        <w:rPr/>
      </w:r>
    </w:p>
    <w:p>
      <w:pPr>
        <w:pStyle w:val="Normal"/>
        <w:widowControl w:val="false"/>
        <w:spacing w:before="120" w:after="0"/>
        <w:ind w:hanging="284" w:start="284"/>
        <w:jc w:val="start"/>
        <w:rPr/>
      </w:pPr>
      <w:r>
        <w:rPr/>
      </w:r>
    </w:p>
    <w:tbl>
      <w:tblPr>
        <w:tblStyle w:val="afffff"/>
        <w:tblW w:w="9464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0" w:noVBand="1" w:lastRow="0" w:firstColumn="0" w:lastColumn="0" w:noHBand="0" w:val="0400"/>
      </w:tblPr>
      <w:tblGrid>
        <w:gridCol w:w="1235"/>
        <w:gridCol w:w="1425"/>
        <w:gridCol w:w="1983"/>
        <w:gridCol w:w="2836"/>
        <w:gridCol w:w="1985"/>
      </w:tblGrid>
      <w:tr>
        <w:trPr>
          <w:trHeight w:val="397" w:hRule="atLeast"/>
        </w:trPr>
        <w:tc>
          <w:tcPr>
            <w:tcW w:w="12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before="0" w:after="120"/>
              <w:jc w:val="start"/>
              <w:rPr>
                <w:b/>
              </w:rPr>
            </w:pPr>
            <w:r>
              <w:rPr>
                <w:b/>
              </w:rPr>
              <w:t>codice</w:t>
            </w:r>
          </w:p>
        </w:tc>
        <w:tc>
          <w:tcPr>
            <w:tcW w:w="14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before="0" w:after="120"/>
              <w:jc w:val="start"/>
              <w:rPr>
                <w:b/>
              </w:rPr>
            </w:pPr>
            <w:r>
              <w:rPr>
                <w:b/>
              </w:rPr>
              <w:t>comune</w:t>
            </w:r>
          </w:p>
        </w:tc>
        <w:tc>
          <w:tcPr>
            <w:tcW w:w="1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before="0" w:after="120"/>
              <w:jc w:val="start"/>
              <w:rPr>
                <w:b/>
              </w:rPr>
            </w:pPr>
            <w:r>
              <w:rPr>
                <w:b/>
              </w:rPr>
              <w:t>indirizzo</w:t>
            </w:r>
          </w:p>
        </w:tc>
        <w:tc>
          <w:tcPr>
            <w:tcW w:w="28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before="0" w:after="120"/>
              <w:jc w:val="start"/>
              <w:rPr>
                <w:b/>
              </w:rPr>
            </w:pPr>
            <w:r>
              <w:rPr>
                <w:b/>
              </w:rPr>
              <w:t>dati catastali (foglio, mappale, subalterno)</w:t>
            </w:r>
          </w:p>
        </w:tc>
        <w:tc>
          <w:tcPr>
            <w:tcW w:w="19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before="0" w:after="120"/>
              <w:jc w:val="start"/>
              <w:rPr>
                <w:b/>
              </w:rPr>
            </w:pPr>
            <w:r>
              <w:rPr>
                <w:b/>
              </w:rPr>
              <w:t>diritto posseduto</w:t>
            </w:r>
            <w:r>
              <w:rPr>
                <w:b/>
                <w:vertAlign w:val="superscript"/>
              </w:rPr>
              <w:t>1</w:t>
            </w:r>
          </w:p>
        </w:tc>
      </w:tr>
      <w:tr>
        <w:trPr>
          <w:trHeight w:val="397" w:hRule="atLeast"/>
        </w:trPr>
        <w:tc>
          <w:tcPr>
            <w:tcW w:w="12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before="0" w:after="120"/>
              <w:jc w:val="start"/>
              <w:rPr/>
            </w:pPr>
            <w:r>
              <w:rPr/>
            </w:r>
          </w:p>
        </w:tc>
        <w:tc>
          <w:tcPr>
            <w:tcW w:w="14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before="0" w:after="120"/>
              <w:jc w:val="start"/>
              <w:rPr/>
            </w:pPr>
            <w:r>
              <w:rPr/>
            </w:r>
          </w:p>
        </w:tc>
        <w:tc>
          <w:tcPr>
            <w:tcW w:w="1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before="0" w:after="120"/>
              <w:jc w:val="start"/>
              <w:rPr/>
            </w:pPr>
            <w:r>
              <w:rPr/>
            </w:r>
          </w:p>
        </w:tc>
        <w:tc>
          <w:tcPr>
            <w:tcW w:w="28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before="0" w:after="120"/>
              <w:jc w:val="start"/>
              <w:rPr/>
            </w:pPr>
            <w:r>
              <w:rPr/>
            </w:r>
          </w:p>
        </w:tc>
        <w:tc>
          <w:tcPr>
            <w:tcW w:w="19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before="0" w:after="120"/>
              <w:jc w:val="start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12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before="0" w:after="120"/>
              <w:jc w:val="start"/>
              <w:rPr/>
            </w:pPr>
            <w:r>
              <w:rPr/>
            </w:r>
          </w:p>
        </w:tc>
        <w:tc>
          <w:tcPr>
            <w:tcW w:w="14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before="0" w:after="120"/>
              <w:jc w:val="start"/>
              <w:rPr/>
            </w:pPr>
            <w:r>
              <w:rPr/>
            </w:r>
          </w:p>
        </w:tc>
        <w:tc>
          <w:tcPr>
            <w:tcW w:w="1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before="0" w:after="120"/>
              <w:jc w:val="start"/>
              <w:rPr/>
            </w:pPr>
            <w:r>
              <w:rPr/>
            </w:r>
          </w:p>
        </w:tc>
        <w:tc>
          <w:tcPr>
            <w:tcW w:w="28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before="0" w:after="120"/>
              <w:jc w:val="start"/>
              <w:rPr/>
            </w:pPr>
            <w:r>
              <w:rPr/>
            </w:r>
          </w:p>
        </w:tc>
        <w:tc>
          <w:tcPr>
            <w:tcW w:w="19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before="0" w:after="120"/>
              <w:jc w:val="start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12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before="0" w:after="120"/>
              <w:jc w:val="start"/>
              <w:rPr/>
            </w:pPr>
            <w:r>
              <w:rPr/>
            </w:r>
          </w:p>
        </w:tc>
        <w:tc>
          <w:tcPr>
            <w:tcW w:w="14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before="0" w:after="120"/>
              <w:jc w:val="start"/>
              <w:rPr/>
            </w:pPr>
            <w:r>
              <w:rPr/>
            </w:r>
          </w:p>
        </w:tc>
        <w:tc>
          <w:tcPr>
            <w:tcW w:w="1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before="0" w:after="120"/>
              <w:jc w:val="start"/>
              <w:rPr/>
            </w:pPr>
            <w:r>
              <w:rPr/>
            </w:r>
          </w:p>
        </w:tc>
        <w:tc>
          <w:tcPr>
            <w:tcW w:w="28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before="0" w:after="120"/>
              <w:jc w:val="start"/>
              <w:rPr/>
            </w:pPr>
            <w:r>
              <w:rPr/>
            </w:r>
          </w:p>
        </w:tc>
        <w:tc>
          <w:tcPr>
            <w:tcW w:w="19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before="0" w:after="120"/>
              <w:jc w:val="start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12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before="0" w:after="120"/>
              <w:jc w:val="start"/>
              <w:rPr/>
            </w:pPr>
            <w:r>
              <w:rPr/>
            </w:r>
          </w:p>
        </w:tc>
        <w:tc>
          <w:tcPr>
            <w:tcW w:w="14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before="0" w:after="120"/>
              <w:jc w:val="start"/>
              <w:rPr/>
            </w:pPr>
            <w:r>
              <w:rPr/>
            </w:r>
          </w:p>
        </w:tc>
        <w:tc>
          <w:tcPr>
            <w:tcW w:w="1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before="0" w:after="120"/>
              <w:jc w:val="start"/>
              <w:rPr/>
            </w:pPr>
            <w:r>
              <w:rPr/>
            </w:r>
          </w:p>
        </w:tc>
        <w:tc>
          <w:tcPr>
            <w:tcW w:w="28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before="0" w:after="120"/>
              <w:jc w:val="start"/>
              <w:rPr/>
            </w:pPr>
            <w:r>
              <w:rPr/>
            </w:r>
          </w:p>
        </w:tc>
        <w:tc>
          <w:tcPr>
            <w:tcW w:w="19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before="0" w:after="120"/>
              <w:jc w:val="start"/>
              <w:rPr/>
            </w:pPr>
            <w:r>
              <w:rPr/>
            </w:r>
          </w:p>
        </w:tc>
      </w:tr>
    </w:tbl>
    <w:p>
      <w:pPr>
        <w:pStyle w:val="Normal"/>
        <w:spacing w:before="280" w:after="0"/>
        <w:rPr/>
      </w:pPr>
      <w:r>
        <w:rPr/>
      </w:r>
    </w:p>
    <w:p>
      <w:pPr>
        <w:pStyle w:val="Normal"/>
        <w:spacing w:before="280" w:after="0"/>
        <w:rPr/>
      </w:pPr>
      <w:r>
        <w:rPr/>
        <w:t>Si allegano le visure catastali degli immobili.</w:t>
      </w:r>
    </w:p>
    <w:p>
      <w:pPr>
        <w:pStyle w:val="Normal"/>
        <w:spacing w:before="280" w:after="0"/>
        <w:rPr/>
      </w:pPr>
      <w:r>
        <w:rPr/>
      </w:r>
    </w:p>
    <w:p>
      <w:pPr>
        <w:pStyle w:val="Normal"/>
        <w:spacing w:before="280" w:after="0"/>
        <w:jc w:val="start"/>
        <w:rPr/>
      </w:pPr>
      <w:r>
        <w:rPr/>
        <w:t>Data</w:t>
        <w:tab/>
        <w:tab/>
        <w:tab/>
        <w:tab/>
        <w:tab/>
        <w:tab/>
        <w:tab/>
        <w:tab/>
        <w:tab/>
        <w:t>il Dichiarante</w:t>
        <w:tab/>
      </w:r>
    </w:p>
    <w:p>
      <w:pPr>
        <w:pStyle w:val="Normal"/>
        <w:spacing w:before="280" w:after="0"/>
        <w:jc w:val="start"/>
        <w:rPr/>
      </w:pPr>
      <w:r>
        <w:rPr/>
      </w:r>
    </w:p>
    <w:p>
      <w:pPr>
        <w:pStyle w:val="Normal"/>
        <w:widowControl w:val="false"/>
        <w:spacing w:before="120" w:after="0"/>
        <w:ind w:hanging="284" w:start="284"/>
        <w:jc w:val="start"/>
        <w:rPr/>
      </w:pPr>
      <w:r>
        <w:rPr/>
        <w:t>__________________</w:t>
        <w:tab/>
        <w:tab/>
        <w:tab/>
        <w:tab/>
        <w:tab/>
        <w:t>______________________________________</w:t>
      </w:r>
    </w:p>
    <w:p>
      <w:pPr>
        <w:pStyle w:val="Normal"/>
        <w:spacing w:before="0" w:after="0"/>
        <w:ind w:start="3540"/>
        <w:jc w:val="start"/>
        <w:rPr>
          <w:i/>
        </w:rPr>
      </w:pPr>
      <w:r>
        <w:rPr>
          <w:i/>
        </w:rPr>
      </w:r>
    </w:p>
    <w:p>
      <w:pPr>
        <w:pStyle w:val="Normal"/>
        <w:spacing w:before="0" w:after="0"/>
        <w:ind w:start="3540"/>
        <w:jc w:val="start"/>
        <w:rPr>
          <w:i/>
          <w:color w:val="000000"/>
        </w:rPr>
      </w:pPr>
      <w:r>
        <w:rPr>
          <w:i/>
          <w:color w:val="000000"/>
        </w:rPr>
        <w:t>Il presente documento deve essere sottoscritto con firma digitale</w:t>
      </w:r>
    </w:p>
    <w:p>
      <w:pPr>
        <w:pStyle w:val="Normal"/>
        <w:widowControl w:val="false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widowControl w:val="false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widowControl w:val="false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widowControl w:val="false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widowControl w:val="false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widowControl w:val="false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widowControl w:val="false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widowControl w:val="false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widowControl w:val="false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widowControl w:val="false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widowControl w:val="false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widowControl w:val="false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widowControl w:val="false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widowControl w:val="false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widowControl w:val="false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widowControl w:val="false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before="240" w:after="240"/>
        <w:rPr>
          <w:sz w:val="20"/>
          <w:szCs w:val="20"/>
        </w:rPr>
      </w:pPr>
      <w:r>
        <w:rPr/>
        <mc:AlternateContent>
          <mc:Choice Requires="wps">
            <w:drawing>
              <wp:inline distT="0" distB="0" distL="0" distR="0">
                <wp:extent cx="6120130" cy="19050"/>
                <wp:effectExtent l="0" t="0" r="0" b="152400"/>
                <wp:docPr id="1" name="Forma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000" cy="1908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100000</wp14:pctWidth>
                </wp14:sizeRelH>
              </wp:inline>
            </w:drawing>
          </mc:Choice>
          <mc:Fallback>
            <w:pict>
              <v:rect id="shape_0" fillcolor="#a0a0a0" stroked="f" o:allowincell="f" style="position:absolute;margin-left:0pt;margin-top:-13.55pt;width:481.85pt;height:1.45pt;mso-wrap-style:none;v-text-anchor:middle;mso-position-vertical:top">
                <v:fill o:detectmouseclick="t" type="solid" color2="#5f5f5f"/>
                <v:stroke color="#3465a4" joinstyle="round" endcap="flat"/>
                <w10:wrap type="square"/>
              </v:rect>
            </w:pict>
          </mc:Fallback>
        </mc:AlternateContent>
      </w:r>
      <w:r>
        <w:rPr>
          <w:sz w:val="36"/>
          <w:szCs w:val="36"/>
          <w:vertAlign w:val="superscript"/>
        </w:rPr>
        <w:t>1</w:t>
      </w:r>
      <w:r>
        <w:rPr>
          <w:rFonts w:eastAsia="Arial" w:cs="Arial" w:ascii="Arial" w:hAnsi="Arial"/>
          <w:sz w:val="16"/>
          <w:szCs w:val="16"/>
        </w:rPr>
        <w:t xml:space="preserve"> </w:t>
      </w:r>
      <w:r>
        <w:rPr>
          <w:sz w:val="20"/>
          <w:szCs w:val="20"/>
        </w:rPr>
        <w:t>Proprietà, diritto di superficie, oppure altro proprietario.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34" w:right="1134" w:gutter="0" w:header="720" w:top="1446" w:footer="72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Calibri Light">
    <w:charset w:val="00" w:characterSet="windows-1252"/>
    <w:family w:val="roman"/>
    <w:pitch w:val="variable"/>
  </w:font>
  <w:font w:name="Tahoma"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Liberation Sans">
    <w:altName w:val="Arial"/>
    <w:charset w:val="00" w:characterSet="windows-1252"/>
    <w:family w:val="swiss"/>
    <w:pitch w:val="variable"/>
  </w:font>
  <w:font w:name="Palace Script MT">
    <w:charset w:val="00" w:characterSet="windows-1252"/>
    <w:family w:val="roman"/>
    <w:pitch w:val="variable"/>
  </w:font>
  <w:font w:name="Bookman Old Style">
    <w:charset w:val="00" w:characterSet="windows-1252"/>
    <w:family w:val="roman"/>
    <w:pitch w:val="variable"/>
  </w:font>
  <w:font w:name="Noto Sans Symbols">
    <w:charset w:val="01"/>
    <w:family w:val="swiss"/>
    <w:pitch w:val="default"/>
  </w:font>
  <w:font w:name="Courier New">
    <w:charset w:val="01"/>
    <w:family w:val="modern"/>
    <w:pitch w:val="fixed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819" w:leader="none"/>
        <w:tab w:val="right" w:pos="9638" w:leader="none"/>
      </w:tabs>
      <w:spacing w:before="0" w:after="0"/>
      <w:rPr>
        <w:color w:val="000000"/>
      </w:rPr>
    </w:pPr>
    <w:r>
      <w:rPr>
        <w:color w:val="000000"/>
      </w:rPr>
      <w:tab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819" w:leader="none"/>
        <w:tab w:val="right" w:pos="9638" w:leader="none"/>
      </w:tabs>
      <w:spacing w:before="0" w:after="0"/>
      <w:rPr>
        <w:color w:val="000000"/>
      </w:rPr>
    </w:pPr>
    <w:r>
      <w:rPr>
        <w:color w:val="000000"/>
      </w:rPr>
      <w:tab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819" w:leader="none"/>
        <w:tab w:val="right" w:pos="9638" w:leader="none"/>
      </w:tabs>
      <w:spacing w:before="0" w:after="0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</w:r>
  </w:p>
  <w:p>
    <w:pPr>
      <w:pStyle w:val="Normal"/>
      <w:tabs>
        <w:tab w:val="clear" w:pos="720"/>
        <w:tab w:val="center" w:pos="4819" w:leader="none"/>
        <w:tab w:val="right" w:pos="9638" w:leader="none"/>
      </w:tabs>
      <w:spacing w:before="0" w:after="0"/>
      <w:rPr>
        <w:color w:val="000000"/>
      </w:rPr>
    </w:pPr>
    <w:r>
      <w:rPr>
        <w:b/>
        <w:color w:val="000000"/>
      </w:rPr>
      <w:tab/>
      <w:tab/>
    </w:r>
    <w:r>
      <w:rPr>
        <w:color w:val="000000"/>
      </w:rPr>
      <w:t xml:space="preserve">pag. </w:t>
    </w:r>
    <w:r>
      <w:rPr>
        <w:color w:val="000000"/>
      </w:rPr>
      <w:fldChar w:fldCharType="begin"/>
    </w:r>
    <w:r>
      <w:rPr>
        <w:color w:val="000000"/>
      </w:rPr>
      <w:instrText xml:space="preserve"> PAGE </w:instrText>
    </w:r>
    <w:r>
      <w:rPr>
        <w:color w:val="000000"/>
      </w:rPr>
      <w:fldChar w:fldCharType="separate"/>
    </w:r>
    <w:r>
      <w:rPr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 xml:space="preserve"> NUMPAGES </w:instrText>
    </w:r>
    <w:r>
      <w:rPr>
        <w:color w:val="000000"/>
      </w:rPr>
      <w:fldChar w:fldCharType="separate"/>
    </w:r>
    <w:r>
      <w:rPr>
        <w:color w:val="000000"/>
      </w:rPr>
      <w:t>2</w:t>
    </w:r>
    <w:r>
      <w:rPr>
        <w:color w:val="000000"/>
      </w:rPr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819" w:leader="none"/>
        <w:tab w:val="right" w:pos="9638" w:leader="none"/>
      </w:tabs>
      <w:spacing w:before="0" w:after="0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</w:r>
  </w:p>
  <w:p>
    <w:pPr>
      <w:pStyle w:val="Normal"/>
      <w:tabs>
        <w:tab w:val="clear" w:pos="720"/>
        <w:tab w:val="center" w:pos="4819" w:leader="none"/>
        <w:tab w:val="right" w:pos="9638" w:leader="none"/>
      </w:tabs>
      <w:spacing w:before="0" w:after="0"/>
      <w:rPr>
        <w:color w:val="000000"/>
      </w:rPr>
    </w:pPr>
    <w:r>
      <w:rPr>
        <w:b/>
        <w:color w:val="000000"/>
      </w:rPr>
      <w:tab/>
      <w:tab/>
    </w:r>
    <w:r>
      <w:rPr>
        <w:color w:val="000000"/>
      </w:rPr>
      <w:t xml:space="preserve">pag. </w:t>
    </w:r>
    <w:r>
      <w:rPr>
        <w:color w:val="000000"/>
      </w:rPr>
      <w:fldChar w:fldCharType="begin"/>
    </w:r>
    <w:r>
      <w:rPr>
        <w:color w:val="000000"/>
      </w:rPr>
      <w:instrText xml:space="preserve"> PAGE </w:instrText>
    </w:r>
    <w:r>
      <w:rPr>
        <w:color w:val="000000"/>
      </w:rPr>
      <w:fldChar w:fldCharType="separate"/>
    </w:r>
    <w:r>
      <w:rPr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 xml:space="preserve"> NUMPAGES </w:instrText>
    </w:r>
    <w:r>
      <w:rPr>
        <w:color w:val="000000"/>
      </w:rPr>
      <w:fldChar w:fldCharType="separate"/>
    </w:r>
    <w:r>
      <w:rPr>
        <w:color w:val="000000"/>
      </w:rPr>
      <w:t>2</w:t>
    </w:r>
    <w:r>
      <w:rPr>
        <w:color w:val="000000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−"/>
      <w:lvlJc w:val="start"/>
      <w:pPr>
        <w:tabs>
          <w:tab w:val="num" w:pos="0"/>
        </w:tabs>
        <w:ind w:star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start"/>
      <w:pPr>
        <w:tabs>
          <w:tab w:val="num" w:pos="0"/>
        </w:tabs>
        <w:ind w:star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start"/>
      <w:pPr>
        <w:tabs>
          <w:tab w:val="num" w:pos="0"/>
        </w:tabs>
        <w:ind w:star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start"/>
      <w:pPr>
        <w:tabs>
          <w:tab w:val="num" w:pos="0"/>
        </w:tabs>
        <w:ind w:star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start"/>
      <w:pPr>
        <w:tabs>
          <w:tab w:val="num" w:pos="0"/>
        </w:tabs>
        <w:ind w:star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start"/>
      <w:pPr>
        <w:tabs>
          <w:tab w:val="num" w:pos="0"/>
        </w:tabs>
        <w:ind w:start="6480" w:hanging="360"/>
      </w:pPr>
      <w:rPr>
        <w:rFonts w:ascii="Noto Sans Symbols" w:hAnsi="Noto Sans Symbols" w:cs="Noto Sans Symbols" w:hint="default"/>
      </w:rPr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it-IT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 w:val="22"/>
        <w:szCs w:val="22"/>
        <w:lang w:val="it-IT" w:eastAsia="zh-CN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866d7"/>
    <w:pPr>
      <w:widowControl/>
      <w:suppressAutoHyphens w:val="true"/>
      <w:bidi w:val="0"/>
      <w:spacing w:before="0" w:after="120"/>
      <w:jc w:val="both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it-IT" w:eastAsia="zh-CN" w:bidi="ar-SA"/>
    </w:rPr>
  </w:style>
  <w:style w:type="paragraph" w:styleId="Heading1">
    <w:name w:val="heading 1"/>
    <w:basedOn w:val="Normal"/>
    <w:next w:val="Normal"/>
    <w:link w:val="Titolo1Carattere"/>
    <w:uiPriority w:val="9"/>
    <w:qFormat/>
    <w:rsid w:val="00f377c1"/>
    <w:pPr>
      <w:keepNext w:val="true"/>
      <w:keepLines/>
      <w:spacing w:before="0" w:after="0"/>
      <w:jc w:val="center"/>
      <w:outlineLvl w:val="0"/>
    </w:pPr>
    <w:rPr>
      <w:rFonts w:eastAsia="" w:eastAsiaTheme="majorEastAsia"/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link w:val="Titolo2Carattere"/>
    <w:uiPriority w:val="9"/>
    <w:unhideWhenUsed/>
    <w:qFormat/>
    <w:rsid w:val="004065eb"/>
    <w:pPr>
      <w:keepNext w:val="true"/>
      <w:keepLines/>
      <w:widowControl w:val="false"/>
      <w:spacing w:lineRule="atLeast" w:line="240" w:before="120" w:after="0"/>
      <w:jc w:val="center"/>
      <w:outlineLvl w:val="1"/>
    </w:pPr>
    <w:rPr>
      <w:rFonts w:eastAsia="" w:eastAsiaTheme="majorEastAsia"/>
      <w:b/>
      <w:bCs/>
      <w:sz w:val="24"/>
      <w:szCs w:val="24"/>
    </w:rPr>
  </w:style>
  <w:style w:type="paragraph" w:styleId="Heading3">
    <w:name w:val="heading 3"/>
    <w:basedOn w:val="Heading2"/>
    <w:next w:val="Normal"/>
    <w:link w:val="Titolo3Carattere"/>
    <w:uiPriority w:val="9"/>
    <w:unhideWhenUsed/>
    <w:qFormat/>
    <w:rsid w:val="00e9021c"/>
    <w:pPr>
      <w:outlineLvl w:val="2"/>
    </w:pPr>
    <w:rPr>
      <w:sz w:val="22"/>
      <w:szCs w:val="22"/>
      <w:u w:val="single"/>
    </w:rPr>
  </w:style>
  <w:style w:type="paragraph" w:styleId="Heading4">
    <w:name w:val="heading 4"/>
    <w:basedOn w:val="Normal"/>
    <w:next w:val="Normal"/>
    <w:link w:val="Titolo4Carattere"/>
    <w:uiPriority w:val="9"/>
    <w:unhideWhenUsed/>
    <w:qFormat/>
    <w:rsid w:val="00196e9e"/>
    <w:pPr>
      <w:suppressAutoHyphens w:val="true"/>
      <w:jc w:val="center"/>
      <w:textAlignment w:val="baseline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 w:val="true"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Titolo6Carattere"/>
    <w:uiPriority w:val="9"/>
    <w:semiHidden/>
    <w:unhideWhenUsed/>
    <w:qFormat/>
    <w:rsid w:val="00f377c1"/>
    <w:pPr>
      <w:keepNext w:val="true"/>
      <w:keepLines/>
      <w:spacing w:before="40" w:after="0"/>
      <w:outlineLvl w:val="5"/>
    </w:pPr>
    <w:rPr>
      <w:rFonts w:ascii="Calibri Light" w:hAnsi="Calibri Light" w:eastAsia="" w:cs="" w:asciiTheme="majorHAnsi" w:cstheme="majorBidi" w:eastAsiaTheme="majorEastAsia" w:hAnsiTheme="majorHAnsi"/>
      <w:color w:themeColor="accent1" w:themeShade="7f" w:val="1F4D7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1Carattere" w:customStyle="1">
    <w:name w:val="Titolo 1 Carattere"/>
    <w:basedOn w:val="DefaultParagraphFont"/>
    <w:uiPriority w:val="9"/>
    <w:qFormat/>
    <w:rsid w:val="00f377c1"/>
    <w:rPr>
      <w:rFonts w:ascii="Times New Roman" w:hAnsi="Times New Roman" w:eastAsia="" w:cs="Times New Roman" w:eastAsiaTheme="majorEastAsia"/>
      <w:b/>
      <w:bCs/>
      <w:sz w:val="24"/>
      <w:szCs w:val="24"/>
      <w:u w:val="single"/>
      <w:lang w:eastAsia="it-IT"/>
    </w:rPr>
  </w:style>
  <w:style w:type="character" w:styleId="Titolo2Carattere" w:customStyle="1">
    <w:name w:val="Titolo 2 Carattere"/>
    <w:basedOn w:val="DefaultParagraphFont"/>
    <w:uiPriority w:val="9"/>
    <w:qFormat/>
    <w:rsid w:val="004065eb"/>
    <w:rPr>
      <w:rFonts w:ascii="Times New Roman" w:hAnsi="Times New Roman" w:eastAsia="" w:cs="Times New Roman" w:eastAsiaTheme="majorEastAsia"/>
      <w:b/>
      <w:bCs/>
      <w:sz w:val="24"/>
      <w:szCs w:val="24"/>
      <w:lang w:eastAsia="it-IT"/>
    </w:rPr>
  </w:style>
  <w:style w:type="character" w:styleId="Titolo3Carattere" w:customStyle="1">
    <w:name w:val="Titolo 3 Carattere"/>
    <w:basedOn w:val="DefaultParagraphFont"/>
    <w:uiPriority w:val="9"/>
    <w:qFormat/>
    <w:rsid w:val="00e9021c"/>
    <w:rPr>
      <w:rFonts w:ascii="Times New Roman" w:hAnsi="Times New Roman" w:eastAsia="" w:cs="Times New Roman" w:eastAsiaTheme="majorEastAsia"/>
      <w:b/>
      <w:bCs/>
      <w:u w:val="single"/>
      <w:lang w:eastAsia="it-IT"/>
    </w:rPr>
  </w:style>
  <w:style w:type="character" w:styleId="Titolo6Carattere" w:customStyle="1">
    <w:name w:val="Titolo 6 Carattere"/>
    <w:basedOn w:val="DefaultParagraphFont"/>
    <w:uiPriority w:val="9"/>
    <w:semiHidden/>
    <w:qFormat/>
    <w:rsid w:val="00f377c1"/>
    <w:rPr>
      <w:rFonts w:ascii="Calibri Light" w:hAnsi="Calibri Light" w:eastAsia="" w:cs="" w:asciiTheme="majorHAnsi" w:cstheme="majorBidi" w:eastAsiaTheme="majorEastAsia" w:hAnsiTheme="majorHAnsi"/>
      <w:color w:themeColor="accent1" w:themeShade="7f" w:val="1F4D78"/>
      <w:lang w:eastAsia="it-IT"/>
    </w:rPr>
  </w:style>
  <w:style w:type="character" w:styleId="Hyperlink">
    <w:name w:val="Hyperlink"/>
    <w:basedOn w:val="DefaultParagraphFont"/>
    <w:uiPriority w:val="99"/>
    <w:unhideWhenUsed/>
    <w:rsid w:val="00f377c1"/>
    <w:rPr>
      <w:color w:val="0000FF"/>
      <w:u w:val="single"/>
    </w:rPr>
  </w:style>
  <w:style w:type="character" w:styleId="apple-converted-space" w:customStyle="1">
    <w:name w:val="apple-converted-space"/>
    <w:basedOn w:val="DefaultParagraphFont"/>
    <w:qFormat/>
    <w:rsid w:val="00f377c1"/>
    <w:rPr/>
  </w:style>
  <w:style w:type="character" w:styleId="BookTitle">
    <w:name w:val="Book Title"/>
    <w:basedOn w:val="DefaultParagraphFont"/>
    <w:uiPriority w:val="33"/>
    <w:qFormat/>
    <w:rsid w:val="00f377c1"/>
    <w:rPr>
      <w:b/>
      <w:bCs/>
      <w:smallCaps/>
      <w:spacing w:val="5"/>
    </w:rPr>
  </w:style>
  <w:style w:type="character" w:styleId="TestofumettoCarattere" w:customStyle="1">
    <w:name w:val="Testo fumetto Carattere"/>
    <w:basedOn w:val="DefaultParagraphFont"/>
    <w:link w:val="BalloonText"/>
    <w:uiPriority w:val="99"/>
    <w:semiHidden/>
    <w:qFormat/>
    <w:rsid w:val="00f377c1"/>
    <w:rPr>
      <w:rFonts w:ascii="Tahoma" w:hAnsi="Tahoma" w:eastAsia="Times New Roman" w:cs="Tahoma"/>
      <w:sz w:val="16"/>
      <w:szCs w:val="16"/>
      <w:lang w:eastAsia="it-IT"/>
    </w:rPr>
  </w:style>
  <w:style w:type="character" w:styleId="IntestazioneCarattere" w:customStyle="1">
    <w:name w:val="Intestazione Carattere"/>
    <w:basedOn w:val="DefaultParagraphFont"/>
    <w:uiPriority w:val="99"/>
    <w:qFormat/>
    <w:rsid w:val="00f377c1"/>
    <w:rPr>
      <w:rFonts w:ascii="Calibri" w:hAnsi="Calibri" w:eastAsia="Times New Roman" w:cs="Times New Roman"/>
      <w:lang w:eastAsia="it-IT"/>
    </w:rPr>
  </w:style>
  <w:style w:type="character" w:styleId="PidipaginaCarattere" w:customStyle="1">
    <w:name w:val="Piè di pagina Carattere"/>
    <w:basedOn w:val="DefaultParagraphFont"/>
    <w:uiPriority w:val="99"/>
    <w:qFormat/>
    <w:rsid w:val="00f377c1"/>
    <w:rPr>
      <w:rFonts w:ascii="Calibri" w:hAnsi="Calibri" w:eastAsia="Times New Roman" w:cs="Times New Roman"/>
      <w:lang w:eastAsia="it-IT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f377c1"/>
    <w:rPr>
      <w:sz w:val="16"/>
      <w:szCs w:val="16"/>
    </w:rPr>
  </w:style>
  <w:style w:type="character" w:styleId="TestocommentoCarattere" w:customStyle="1">
    <w:name w:val="Testo commento Carattere"/>
    <w:basedOn w:val="DefaultParagraphFont"/>
    <w:uiPriority w:val="99"/>
    <w:qFormat/>
    <w:rsid w:val="00f377c1"/>
    <w:rPr>
      <w:rFonts w:ascii="Calibri" w:hAnsi="Calibri" w:eastAsia="Times New Roman" w:cs="Times New Roman"/>
      <w:sz w:val="20"/>
      <w:szCs w:val="20"/>
      <w:lang w:eastAsia="it-IT"/>
    </w:rPr>
  </w:style>
  <w:style w:type="character" w:styleId="SoggettocommentoCarattere" w:customStyle="1">
    <w:name w:val="Soggetto commento Carattere"/>
    <w:basedOn w:val="TestocommentoCarattere"/>
    <w:link w:val="annotationsubject"/>
    <w:uiPriority w:val="99"/>
    <w:semiHidden/>
    <w:qFormat/>
    <w:rsid w:val="00f377c1"/>
    <w:rPr>
      <w:rFonts w:ascii="Calibri" w:hAnsi="Calibri" w:eastAsia="Times New Roman" w:cs="Times New Roman"/>
      <w:b/>
      <w:bCs/>
      <w:sz w:val="20"/>
      <w:szCs w:val="20"/>
      <w:lang w:eastAsia="it-IT"/>
    </w:rPr>
  </w:style>
  <w:style w:type="character" w:styleId="TestonotaapidipaginaCarattere" w:customStyle="1">
    <w:name w:val="Testo nota a piè di pagina Carattere"/>
    <w:basedOn w:val="DefaultParagraphFont"/>
    <w:uiPriority w:val="99"/>
    <w:qFormat/>
    <w:rsid w:val="00f377c1"/>
    <w:rPr>
      <w:rFonts w:ascii="Calibri" w:hAnsi="Calibri" w:eastAsia="Times New Roman" w:cs="Times New Roman"/>
      <w:sz w:val="20"/>
      <w:szCs w:val="20"/>
      <w:lang w:eastAsia="it-IT"/>
    </w:rPr>
  </w:style>
  <w:style w:type="character" w:styleId="Caratterinotaapidipaginauser">
    <w:name w:val="Caratteri nota a piè di pagina (user)"/>
    <w:qFormat/>
    <w:rsid w:val="00f377c1"/>
    <w:rPr>
      <w:vertAlign w:val="superscript"/>
    </w:rPr>
  </w:style>
  <w:style w:type="character" w:styleId="Caratterinotaapidipagina">
    <w:name w:val="Caratteri nota a piè di pagina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f377c1"/>
    <w:rPr>
      <w:color w:themeColor="followedHyperlink" w:val="954F72"/>
      <w:u w:val="single"/>
    </w:rPr>
  </w:style>
  <w:style w:type="character" w:styleId="CorpotestoCarattere" w:customStyle="1">
    <w:name w:val="Corpo testo Carattere"/>
    <w:basedOn w:val="DefaultParagraphFont"/>
    <w:uiPriority w:val="99"/>
    <w:qFormat/>
    <w:rsid w:val="00bd180f"/>
    <w:rPr>
      <w:rFonts w:ascii="Times New Roman" w:hAnsi="Times New Roman" w:eastAsia="Times New Roman" w:cs="Bookman Old Style"/>
      <w:szCs w:val="24"/>
      <w:lang w:eastAsia="it-IT"/>
    </w:rPr>
  </w:style>
  <w:style w:type="character" w:styleId="Corpodeltesto2Carattere" w:customStyle="1">
    <w:name w:val="Corpo del testo 2 Carattere"/>
    <w:basedOn w:val="DefaultParagraphFont"/>
    <w:link w:val="BodyText2"/>
    <w:uiPriority w:val="99"/>
    <w:qFormat/>
    <w:rsid w:val="00f377c1"/>
    <w:rPr>
      <w:rFonts w:ascii="Calibri" w:hAnsi="Calibri" w:eastAsia="Times New Roman" w:cs="Times New Roman"/>
      <w:lang w:eastAsia="it-IT"/>
    </w:rPr>
  </w:style>
  <w:style w:type="character" w:styleId="PageNumber">
    <w:name w:val="page number"/>
    <w:uiPriority w:val="99"/>
    <w:rsid w:val="00f377c1"/>
    <w:rPr>
      <w:rFonts w:cs="Times New Roman"/>
    </w:rPr>
  </w:style>
  <w:style w:type="character" w:styleId="SottotitoloCarattere" w:customStyle="1">
    <w:name w:val="Sottotitolo Carattere"/>
    <w:basedOn w:val="DefaultParagraphFont"/>
    <w:uiPriority w:val="11"/>
    <w:qFormat/>
    <w:rsid w:val="002d06f8"/>
    <w:rPr>
      <w:rFonts w:ascii="Times New Roman" w:hAnsi="Times New Roman" w:eastAsia="Times New Roman" w:cs="Times New Roman"/>
      <w:b/>
      <w:lang w:eastAsia="it-IT"/>
    </w:rPr>
  </w:style>
  <w:style w:type="character" w:styleId="Titolo4Carattere" w:customStyle="1">
    <w:name w:val="Titolo 4 Carattere"/>
    <w:basedOn w:val="DefaultParagraphFont"/>
    <w:uiPriority w:val="9"/>
    <w:qFormat/>
    <w:rsid w:val="00196e9e"/>
    <w:rPr>
      <w:rFonts w:ascii="Times New Roman" w:hAnsi="Times New Roman" w:eastAsia="Times New Roman" w:cs="Times New Roman"/>
      <w:b/>
      <w:sz w:val="24"/>
      <w:szCs w:val="24"/>
      <w:lang w:eastAsia="it-IT"/>
    </w:rPr>
  </w:style>
  <w:style w:type="character" w:styleId="Emphasis">
    <w:name w:val="Emphasis"/>
    <w:uiPriority w:val="20"/>
    <w:qFormat/>
    <w:rsid w:val="002d06f8"/>
    <w:rPr>
      <w:b/>
      <w:i/>
    </w:rPr>
  </w:style>
  <w:style w:type="character" w:styleId="SubtleEmphasis">
    <w:name w:val="Subtle Emphasis"/>
    <w:basedOn w:val="DefaultParagraphFont"/>
    <w:uiPriority w:val="19"/>
    <w:qFormat/>
    <w:rsid w:val="005f7db7"/>
    <w:rPr>
      <w:i/>
      <w:iCs/>
      <w:color w:themeColor="text1" w:themeTint="bf" w:val="404040"/>
      <w:sz w:val="22"/>
    </w:rPr>
  </w:style>
  <w:style w:type="character" w:styleId="Collegamentoindiceuser">
    <w:name w:val="Collegamento indice (user)"/>
    <w:qFormat/>
    <w:rPr/>
  </w:style>
  <w:style w:type="character" w:styleId="Caratterinotadichiusura">
    <w:name w:val="Caratteri nota di chiusura"/>
    <w:qFormat/>
    <w:rPr>
      <w:vertAlign w:val="superscript"/>
    </w:rPr>
  </w:style>
  <w:style w:type="character" w:styleId="Caratterinotadichiusurauser">
    <w:name w:val="Caratteri nota di chiusura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Collegamentoindice">
    <w:name w:val="Collegamento indice"/>
    <w:qFormat/>
    <w:rPr/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CorpotestoCarattere"/>
    <w:autoRedefine/>
    <w:uiPriority w:val="99"/>
    <w:qFormat/>
    <w:rsid w:val="00bd180f"/>
    <w:pPr>
      <w:tabs>
        <w:tab w:val="clear" w:pos="720"/>
        <w:tab w:val="left" w:pos="-1560" w:leader="none"/>
        <w:tab w:val="left" w:pos="851" w:leader="none"/>
        <w:tab w:val="left" w:pos="5954" w:leader="none"/>
        <w:tab w:val="left" w:pos="8505" w:leader="underscore"/>
        <w:tab w:val="left" w:pos="9638" w:leader="underscore"/>
      </w:tabs>
      <w:spacing w:before="120" w:after="0"/>
      <w:ind w:end="440"/>
      <w:jc w:val="start"/>
    </w:pPr>
    <w:rPr>
      <w:rFonts w:cs="Bookman Old Style"/>
      <w:szCs w:val="24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Titolouser">
    <w:name w:val="Tito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iceuser">
    <w:name w:val="Indice (user)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uiPriority w:val="10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f377c1"/>
    <w:pPr>
      <w:spacing w:before="0" w:after="120"/>
      <w:ind w:start="720"/>
      <w:contextualSpacing/>
    </w:pPr>
    <w:rPr/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f377c1"/>
    <w:pPr>
      <w:spacing w:before="0" w:after="0"/>
    </w:pPr>
    <w:rPr>
      <w:rFonts w:ascii="Tahoma" w:hAnsi="Tahoma" w:cs="Tahoma"/>
      <w:sz w:val="16"/>
      <w:szCs w:val="16"/>
    </w:rPr>
  </w:style>
  <w:style w:type="paragraph" w:styleId="Intestazioneepidipaginauser">
    <w:name w:val="Intestazione e piè di pagina (user)"/>
    <w:basedOn w:val="Normal"/>
    <w:qFormat/>
    <w:pPr/>
    <w:rPr/>
  </w:style>
  <w:style w:type="paragraph" w:styleId="Intestazioneepidipagina">
    <w:name w:val="Intestazione e piè di pagina"/>
    <w:basedOn w:val="Normal"/>
    <w:qFormat/>
    <w:pPr/>
    <w:rPr/>
  </w:style>
  <w:style w:type="paragraph" w:styleId="Header">
    <w:name w:val="header"/>
    <w:basedOn w:val="Normal"/>
    <w:link w:val="IntestazioneCarattere"/>
    <w:uiPriority w:val="99"/>
    <w:unhideWhenUsed/>
    <w:rsid w:val="00f377c1"/>
    <w:pPr>
      <w:tabs>
        <w:tab w:val="clear" w:pos="720"/>
        <w:tab w:val="center" w:pos="4819" w:leader="none"/>
        <w:tab w:val="right" w:pos="9638" w:leader="none"/>
      </w:tabs>
      <w:spacing w:before="0" w:after="0"/>
    </w:pPr>
    <w:rPr/>
  </w:style>
  <w:style w:type="paragraph" w:styleId="Footer">
    <w:name w:val="footer"/>
    <w:basedOn w:val="Normal"/>
    <w:link w:val="PidipaginaCarattere"/>
    <w:uiPriority w:val="99"/>
    <w:unhideWhenUsed/>
    <w:rsid w:val="00f377c1"/>
    <w:pPr>
      <w:tabs>
        <w:tab w:val="clear" w:pos="720"/>
        <w:tab w:val="center" w:pos="4819" w:leader="none"/>
        <w:tab w:val="right" w:pos="9638" w:leader="none"/>
      </w:tabs>
      <w:spacing w:before="0" w:after="0"/>
    </w:pPr>
    <w:rPr/>
  </w:style>
  <w:style w:type="paragraph" w:styleId="CommentText">
    <w:name w:val="annotation text"/>
    <w:basedOn w:val="Normal"/>
    <w:link w:val="TestocommentoCarattere"/>
    <w:uiPriority w:val="99"/>
    <w:unhideWhenUsed/>
    <w:rsid w:val="00f377c1"/>
    <w:pPr/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SoggettocommentoCarattere"/>
    <w:uiPriority w:val="99"/>
    <w:semiHidden/>
    <w:unhideWhenUsed/>
    <w:qFormat/>
    <w:rsid w:val="00f377c1"/>
    <w:pPr/>
    <w:rPr>
      <w:b/>
      <w:bCs/>
    </w:rPr>
  </w:style>
  <w:style w:type="paragraph" w:styleId="FootnoteText">
    <w:name w:val="footnote text"/>
    <w:basedOn w:val="Normal"/>
    <w:link w:val="TestonotaapidipaginaCarattere"/>
    <w:uiPriority w:val="99"/>
    <w:rsid w:val="00f377c1"/>
    <w:pPr>
      <w:spacing w:before="0" w:after="0"/>
    </w:pPr>
    <w:rPr>
      <w:sz w:val="20"/>
      <w:szCs w:val="20"/>
    </w:rPr>
  </w:style>
  <w:style w:type="paragraph" w:styleId="Default" w:customStyle="1">
    <w:name w:val="Default"/>
    <w:qFormat/>
    <w:rsid w:val="00f377c1"/>
    <w:pPr>
      <w:widowControl/>
      <w:suppressAutoHyphens w:val="true"/>
      <w:bidi w:val="0"/>
      <w:spacing w:before="0" w:after="0"/>
      <w:jc w:val="both"/>
    </w:pPr>
    <w:rPr>
      <w:rFonts w:ascii="Palace Script MT" w:hAnsi="Palace Script MT" w:eastAsia="MS Mincho" w:cs="Palace Script MT"/>
      <w:color w:val="000000"/>
      <w:kern w:val="0"/>
      <w:sz w:val="24"/>
      <w:szCs w:val="24"/>
      <w:lang w:val="it-IT" w:eastAsia="ja-JP" w:bidi="ar-SA"/>
    </w:rPr>
  </w:style>
  <w:style w:type="paragraph" w:styleId="BodyText2">
    <w:name w:val="Body Text 2"/>
    <w:basedOn w:val="Normal"/>
    <w:link w:val="Corpodeltesto2Carattere"/>
    <w:uiPriority w:val="99"/>
    <w:unhideWhenUsed/>
    <w:qFormat/>
    <w:rsid w:val="00f377c1"/>
    <w:pPr>
      <w:spacing w:lineRule="auto" w:line="480"/>
    </w:pPr>
    <w:rPr/>
  </w:style>
  <w:style w:type="paragraph" w:styleId="Revision">
    <w:name w:val="Revision"/>
    <w:uiPriority w:val="99"/>
    <w:semiHidden/>
    <w:qFormat/>
    <w:rsid w:val="00f377c1"/>
    <w:pPr>
      <w:widowControl/>
      <w:suppressAutoHyphens w:val="true"/>
      <w:bidi w:val="0"/>
      <w:spacing w:before="0" w:after="0"/>
      <w:jc w:val="both"/>
    </w:pPr>
    <w:rPr>
      <w:rFonts w:ascii="Calibri" w:hAnsi="Calibri" w:eastAsia="Times New Roman" w:cs="Times New Roman"/>
      <w:color w:val="auto"/>
      <w:kern w:val="0"/>
      <w:sz w:val="22"/>
      <w:szCs w:val="22"/>
      <w:lang w:val="it-IT" w:eastAsia="zh-CN" w:bidi="ar-SA"/>
    </w:rPr>
  </w:style>
  <w:style w:type="paragraph" w:styleId="IndexHeading">
    <w:name w:val="index heading"/>
    <w:basedOn w:val="Titolouser"/>
    <w:pPr/>
    <w:rPr/>
  </w:style>
  <w:style w:type="paragraph" w:styleId="TOCHeading">
    <w:name w:val="TOC Heading"/>
    <w:basedOn w:val="Heading1"/>
    <w:next w:val="Normal"/>
    <w:autoRedefine/>
    <w:uiPriority w:val="39"/>
    <w:unhideWhenUsed/>
    <w:qFormat/>
    <w:rsid w:val="00415734"/>
    <w:pPr>
      <w:spacing w:lineRule="auto" w:line="276" w:before="480" w:after="0"/>
      <w:outlineLvl w:val="9"/>
    </w:pPr>
    <w:rPr>
      <w:rFonts w:cs="" w:cstheme="majorBidi"/>
      <w:caps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357a2a"/>
    <w:pPr>
      <w:tabs>
        <w:tab w:val="clear" w:pos="720"/>
        <w:tab w:val="right" w:pos="9628" w:leader="dot"/>
      </w:tabs>
      <w:spacing w:before="0" w:after="100"/>
    </w:pPr>
    <w:rPr>
      <w:b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4065eb"/>
    <w:pPr>
      <w:keepLines/>
      <w:spacing w:before="0" w:after="100"/>
      <w:ind w:start="221"/>
    </w:pPr>
    <w:rPr/>
  </w:style>
  <w:style w:type="paragraph" w:styleId="Titolo21" w:customStyle="1">
    <w:name w:val="Titolo 21"/>
    <w:basedOn w:val="Normal"/>
    <w:uiPriority w:val="9"/>
    <w:unhideWhenUsed/>
    <w:qFormat/>
    <w:rsid w:val="00f377c1"/>
    <w:pPr>
      <w:keepNext w:val="true"/>
      <w:keepLines/>
      <w:spacing w:before="0" w:after="0"/>
      <w:jc w:val="center"/>
      <w:outlineLvl w:val="1"/>
    </w:pPr>
    <w:rPr>
      <w:rFonts w:eastAsia="" w:eastAsiaTheme="majorEastAsia"/>
      <w:b/>
      <w:bCs/>
      <w:sz w:val="24"/>
      <w:szCs w:val="24"/>
    </w:rPr>
  </w:style>
  <w:style w:type="paragraph" w:styleId="Contenutocornice" w:customStyle="1">
    <w:name w:val="Contenuto cornice"/>
    <w:basedOn w:val="Normal"/>
    <w:qFormat/>
    <w:rsid w:val="00f377c1"/>
    <w:pPr>
      <w:suppressAutoHyphens w:val="true"/>
      <w:spacing w:before="0" w:after="0"/>
    </w:pPr>
    <w:rPr>
      <w:color w:val="00000A"/>
      <w:sz w:val="24"/>
      <w:szCs w:val="24"/>
    </w:rPr>
  </w:style>
  <w:style w:type="paragraph" w:styleId="Corpodeltesto21" w:customStyle="1">
    <w:name w:val="Corpo del testo 21"/>
    <w:basedOn w:val="Normal"/>
    <w:autoRedefine/>
    <w:qFormat/>
    <w:rsid w:val="004065eb"/>
    <w:pPr>
      <w:suppressAutoHyphens w:val="true"/>
      <w:spacing w:lineRule="auto" w:line="480"/>
    </w:pPr>
    <w:rPr>
      <w:rFonts w:cs="Calibri"/>
      <w:kern w:val="2"/>
    </w:rPr>
  </w:style>
  <w:style w:type="paragraph" w:styleId="NormalWeb">
    <w:name w:val="Normal (Web)"/>
    <w:basedOn w:val="Normal"/>
    <w:uiPriority w:val="99"/>
    <w:unhideWhenUsed/>
    <w:qFormat/>
    <w:rsid w:val="00f377c1"/>
    <w:pPr>
      <w:spacing w:beforeAutospacing="1" w:after="119"/>
    </w:pPr>
    <w:rPr>
      <w:sz w:val="24"/>
      <w:szCs w:val="24"/>
    </w:rPr>
  </w:style>
  <w:style w:type="paragraph" w:styleId="Stilepredefinito" w:customStyle="1">
    <w:name w:val="Stile predefinito"/>
    <w:qFormat/>
    <w:rsid w:val="00f377c1"/>
    <w:pPr>
      <w:widowControl/>
      <w:suppressAutoHyphens w:val="true"/>
      <w:bidi w:val="0"/>
      <w:spacing w:lineRule="auto" w:line="276" w:before="0" w:after="200"/>
      <w:jc w:val="both"/>
    </w:pPr>
    <w:rPr>
      <w:rFonts w:ascii="Calibri" w:hAnsi="Calibri" w:eastAsia="Lucida Sans Unicode" w:cs="Calibri"/>
      <w:color w:val="00000A"/>
      <w:kern w:val="0"/>
      <w:sz w:val="22"/>
      <w:szCs w:val="22"/>
      <w:lang w:val="it-IT" w:eastAsia="zh-CN" w:bidi="ar-SA"/>
    </w:rPr>
  </w:style>
  <w:style w:type="paragraph" w:styleId="Standard" w:customStyle="1">
    <w:name w:val="Standard"/>
    <w:uiPriority w:val="99"/>
    <w:qFormat/>
    <w:rsid w:val="00f377c1"/>
    <w:pPr>
      <w:widowControl/>
      <w:suppressAutoHyphens w:val="true"/>
      <w:bidi w:val="0"/>
      <w:spacing w:lineRule="auto" w:line="276" w:before="0" w:after="0"/>
      <w:jc w:val="both"/>
      <w:textAlignment w:val="baseline"/>
    </w:pPr>
    <w:rPr>
      <w:rFonts w:ascii="Calibri" w:hAnsi="Calibri" w:eastAsia="Times New Roman" w:cs="Times New Roman"/>
      <w:color w:val="auto"/>
      <w:kern w:val="2"/>
      <w:sz w:val="22"/>
      <w:szCs w:val="22"/>
      <w:lang w:val="it-IT" w:eastAsia="zh-CN" w:bidi="ar-SA"/>
    </w:rPr>
  </w:style>
  <w:style w:type="paragraph" w:styleId="western" w:customStyle="1">
    <w:name w:val="western"/>
    <w:basedOn w:val="Normal"/>
    <w:qFormat/>
    <w:rsid w:val="00f377c1"/>
    <w:pPr>
      <w:spacing w:lineRule="auto" w:line="288" w:before="280" w:after="142"/>
    </w:pPr>
    <w:rPr>
      <w:color w:val="000000"/>
      <w:sz w:val="24"/>
      <w:szCs w:val="24"/>
    </w:rPr>
  </w:style>
  <w:style w:type="paragraph" w:styleId="NoSpacing">
    <w:name w:val="No Spacing"/>
    <w:uiPriority w:val="1"/>
    <w:qFormat/>
    <w:rsid w:val="00f377c1"/>
    <w:pPr>
      <w:widowControl/>
      <w:suppressAutoHyphens w:val="true"/>
      <w:bidi w:val="0"/>
      <w:spacing w:before="0" w:after="0"/>
      <w:jc w:val="both"/>
    </w:pPr>
    <w:rPr>
      <w:rFonts w:ascii="Calibri" w:hAnsi="Calibri" w:eastAsia="Times New Roman" w:cs="Times New Roman"/>
      <w:color w:val="auto"/>
      <w:kern w:val="0"/>
      <w:sz w:val="22"/>
      <w:szCs w:val="22"/>
      <w:lang w:val="it-IT" w:eastAsia="zh-CN" w:bidi="ar-SA"/>
    </w:rPr>
  </w:style>
  <w:style w:type="paragraph" w:styleId="Textbody" w:customStyle="1">
    <w:name w:val="Text body"/>
    <w:basedOn w:val="Standard"/>
    <w:uiPriority w:val="99"/>
    <w:qFormat/>
    <w:rsid w:val="00f377c1"/>
    <w:pPr>
      <w:spacing w:lineRule="auto" w:line="240"/>
    </w:pPr>
    <w:rPr>
      <w:rFonts w:ascii="Bookman Old Style" w:hAnsi="Bookman Old Style" w:cs="Bookman Old Style"/>
      <w:sz w:val="24"/>
      <w:szCs w:val="24"/>
    </w:rPr>
  </w:style>
  <w:style w:type="paragraph" w:styleId="Subtitle">
    <w:name w:val="Subtitle"/>
    <w:basedOn w:val="Normal"/>
    <w:next w:val="Normal"/>
    <w:link w:val="SottotitoloCarattere"/>
    <w:uiPriority w:val="11"/>
    <w:qFormat/>
    <w:pPr>
      <w:spacing w:before="0" w:after="0"/>
      <w:jc w:val="center"/>
    </w:pPr>
    <w:rPr>
      <w:b/>
    </w:rPr>
  </w:style>
  <w:style w:type="paragraph" w:styleId="TOC3">
    <w:name w:val="toc 3"/>
    <w:basedOn w:val="Normal"/>
    <w:next w:val="Normal"/>
    <w:autoRedefine/>
    <w:uiPriority w:val="39"/>
    <w:unhideWhenUsed/>
    <w:rsid w:val="00e27a36"/>
    <w:pPr>
      <w:spacing w:before="0" w:after="100"/>
      <w:ind w:start="440"/>
    </w:pPr>
    <w:rPr/>
  </w:style>
  <w:style w:type="paragraph" w:styleId="Rigadiintestazioneasinistrauser">
    <w:name w:val="Riga di intestazione a sinistra (user)"/>
    <w:basedOn w:val="Header"/>
    <w:qFormat/>
    <w:pPr/>
    <w:rPr/>
  </w:style>
  <w:style w:type="numbering" w:styleId="Nessunelencouser" w:default="1">
    <w:name w:val="Nessun elenco (user)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39"/>
    <w:rsid w:val="00f377c1"/>
    <w:pPr>
      <w:spacing w:after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Grigliatabella1">
    <w:name w:val="Griglia tabella1"/>
    <w:basedOn w:val="Tabellanormale"/>
    <w:uiPriority w:val="59"/>
    <w:rsid w:val="00d00089"/>
    <w:pPr>
      <w:spacing w:after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<Relationship Id="rId13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xmlns:r="http://schemas.openxmlformats.org/officeDocument/2006/relationships" name="Tema di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zEezGvtsi+oV/pUUUyAG+r1GgKA==">CgMxLjAaMAoBMBIrCikIB0IlChFRdWF0dHJvY2VudG8gU2FucxIQQXJpYWwgVW5pY29kZSBNUxowCgExEisKKQgHQiUKEVF1YXR0cm9jZW50byBTYW5zEhBBcmlhbCBVbmljb2RlIE1TIrkCCgtBQUFCbk1ETDA5WRKDAgoLQUFBQm5NREwwOVkSC0FBQUJuTURMMDlZGg0KCXRleHQvaHRtbBIAIg4KCnRleHQvcGxhaW4SACobIhUxMDg4NDY4OTA1OTYyMjY5MDU1MjcoADgAMJKdsqj/MjiZwbao/zJKYwokYXBwbGljYXRpb24vdm5kLmdvb2dsZS1hcHBzLmRvY3MubWRzGjvC19rkATUKMwolCh9lZCBlIG5vbiBwdcOyIGVzc2VyZSBwcmVzZW50YXRhEAEYABIICgJlZBABGAAYAVoMaWMxOXdncm52ajF3cgIgAHgAggEUc3VnZ2VzdC5jYjJnd3NuZ25uZ2eaAQYIABAAGACwAQC4AQAYkp2yqP8yIJnBtqj/MjAAQhRzdWdnZXN0LmNiMmd3c25nbm5nZyLUAQoLQUFBQmktdUJaOUkSngEKC0FBQUJpLXVCWjlJEgtBQUFCaS11Qlo5SRoNCgl0ZXh0L2h0bWwSACIOCgp0ZXh0L3BsYWluEgAqGyIVMTA4ODQ2ODkwNTk2MjI2OTA1NTI3KAA4ADCinZ7d6jI4op2e3eoyWgx5aHkyMGJ0ZWljMmVyAiAAeACCARRzdWdnZXN0LmM1Nncya254b2xpdpoBBggAEAAYALABALgBABiinZ7d6jIgop2e3eoyMABCFHN1Z2dlc3QuYzU2dzJrbnhvbGl2IuMCCgtBQUFCaThfNklaOBKtAgoLQUFBQmk4XzZJWjgSC0FBQUJpOF82SVo4Gg0KCXRleHQvaHRtbBIAIg4KCnRleHQvcGxhaW4SACobIhUxMTQwNjA3NDExMTU1MzE4ODI5MDYoADgAMNLLhp3rMjjN1Iad6zJKjAEKJGFwcGxpY2F0aW9uL3ZuZC5nb29nbGUtYXBwcy5kb2NzLm1kcxpkwtfa5AFeGlwKWApSYXBwcm92YXRlIGNvbiBEZWNyZXRvIGRlbGxhIERpcmV6aW9uZSBQcm9ncmFtbWF6aW9uZSBVbml0YXJpYSBuLiAxNyBkZWwgMTIvMDIvMjAyNRABGAAQAVoMdXp6enB5eDd0ZzQ1cgIgAHgAggEUc3VnZ2VzdC5qaDdyaHZjenBlYmaaAQYIABAAGACwAQC4AQAY0suGnesyIM3Uhp3rMjAAQhRzdWdnZXN0LmpoN3JodmN6cGViZiL9AgoLQUFBQm5NREwwNm8SxwIKC0FBQUJuTURMMDZvEgtBQUFCbk1ETDA2bxoNCgl0ZXh0L2h0bWwSACIOCgp0ZXh0L3BsYWluEgAqGyIVMTA4ODQ2ODkwNTk2MjI2OTA1NTI3KAA4ADCj/96n/zI4qOW0qP8ySqYBCiRhcHBsaWNhdGlvbi92bmQuZ29vZ2xlLWFwcHMuZG9jcy5tZHMafsLX2uQBeAp2ClAKSmRvcG8gOTAgZ2lvcm5pIGRhbGxhIHB1YmJsaWNhemlvbmUgZGVsIGRlY3JldG8gZGkgZmluYW56aWFiaWxpdMOgIHN1bCBCVVJWEAEYABIgChpuZWwgcGVyaW9kbyBkYWwgMDEvMDkvMjAyNhABGAAYAVoMc3d2eW41Yzk3eWd3cgIgAHgAggEUc3VnZ2VzdC5pMnh2b3BlM3Mxc2WaAQYIABAAGACwAQC4AQAYo//ep/8yIKjltKj/MjAAQhRzdWdnZXN0LmkyeHZvcGUzczFzZSL1AgoLQUFBQmk4XzZJWUkSvwIKC0FBQUJpOF82SVlJEgtBQUFCaThfNklZSRoNCgl0ZXh0L2h0bWwSACIOCgp0ZXh0L3BsYWluEgAqGyIVMTE0MDYwNzQxMTE1NTMxODgyOTA2KAA4ADCQluqc6zI4o6qVzIkzSp4BCiRhcHBsaWNhdGlvbi92bmQuZ29vZ2xlLWFwcHMuZG9jcy5tZHMadsLX2uQBcBpuCmoKZChuZWxsZSBtb3JlIGRpIGFwcHJvdmF6aW9uZSBuZWxsYSBudW92YSBkaXNjaXBsaW5hIHBlciBpbCBwZXJpb2RvIGRpIHByb2dyYW1tYXppb25lIDIwMjEvMjAyNykgZSBzLm0QARgBEAFaDHo2ZTFzcm5qOTBqM3ICIAB4AIIBFHN1Z2dlc3QuNWlhcGs2dTZqeDg2mgEGCAAQABgAsAEAuAEAGJCW6pzrMiCjqpXMiTMwAEIUc3VnZ2VzdC41aWFwazZ1Nmp4ODYi7AMKC0FBQUJuMnFud1k4ErYDCgtBQUFCbjJxbndZOBILQUFBQm4ycW53WTgaDQoJdGV4dC9odG1sEgAiDgoKdGV4dC9wbGFpbhIAKhsiFTEwODg0Njg5MDU5NjIyNjkwNTUyNygAOAAww7jIxokzOLnEyMaJM0qWAgokYXBwbGljYXRpb24vdm5kLmdvb2dsZS1hcHBzLmRvY3MubWRzGu0Bwtfa5AHmARJxCm0KZ2kgQ29tdW5pIGFmZmVyZW50aSBhbGzigJlBcmVhIHVyYmFuYSwgQ2l0dMOgIE1ldHJvcG9saXRhbmEgZGkgVmVuZXppYSBlIENvbnNvcnppIGRpIENvbXVuaSBhaSBzZW5zaSBkZWwQARgBEAEacQptCmdpIENvbXVuaSBhZmZlcmVudGkgYWxs4oCZQXJlYSB1cmJhbmEsIENpdHTDoCBNZXRyb3BvbGl0YW5hIGRpIFZlbmV6aWEgZSBDb25zb3J6aSBkaSBDb211bmkgYWkgc2Vuc2kgZGVsEAEYARABWgt5eWJ5am92dDFvenICIAB4AIIBFHN1Z2dlc3QudDh0eDdqOWV3NHB1mgEGCAAQABgAsAEAuAEAGMO4yMaJMyC5xMjGiTMwAEIUc3VnZ2VzdC50OHR4N2o5ZXc0cHUiigIKC0FBQUJuMnFud1hzEtQBCgtBQUFCbjJxbndYcxILQUFBQm4ycW53WHMaDQoJdGV4dC9odG1sEgAiDgoKdGV4dC9wbGFpbhIAKhsiFTEwODg0Njg5MDU5NjIyNjkwNTUyNygAOAAwi8L/xYkzOLzN/8WJM0o0CiRhcHBsaWNhdGlvbi92bmQuZ29vZ2xlLWFwcHMuZG9jcy5tZHMaDMLX2uQBBiIECAEQAVoMeDZjdTRtNXpvaDJvcgIgAHgAggEUc3VnZ2VzdC5mdjZzcDd0a3Y2NWyaAQYIABAAGACwAQC4AQAYi8L/xYkzILzN/8WJMzAAQhRzdWdnZXN0LmZ2NnNwN3RrdjY1bCLkAwoLQUFBQmhaTTA5SDASjAMKC0FBQUJoWk0wOUgwEgtBQUFCaFpNMDlIMBoNCgl0ZXh0L2h0bWwSACIOCgp0ZXh0L3BsYWluEgAqPAoDQWRHGjUvL3NzbC5nc3RhdGljLmNvbS9kb2NzL2NvbW1vbi9ibHVlX3NpbGhvdWV0dGU5Ni0wLnBuZzDg5bjwoTI44OW48KEySngKJGFwcGxpY2F0aW9uL3ZuZC5nb29nbGUtYXBwcy5kb2NzLm1kcxpQwtfa5AFKGkgKRAo+Tm9uIHNvbm8gYW1taXNzaWJpbGkgYWwgc29zdGVnbm8gZGkgY3VpIGFsIHByZXNlbnRlIEludml0byBnbGkQARgAEAFyPgoDQWRHGjcKNS8vc3NsLmdzdGF0aWMuY29tL2RvY3MvY29tbW9uL2JsdWVfc2lsaG91ZXR0ZTk2LTAucG5neACCATZzdWdnZXN0SWRJbXBvcnRlOTM3ODJhYS05ZmExLTQxOTctODMzMy1lNTgyNzA2YzIyMmVfMTKIAQGaAQYIABAAGACwAQC4AQEY4OW48KEyIODluPChMjAAQjZzdWdnZXN0SWRJbXBvcnRlOTM3ODJhYS05ZmExLTQxOTctODMzMy1lNTgyNzA2YzIyMmVfMTIiggMKC0FBQUJuMnFud1g0EswCCgtBQUFCbjJxbndYNBILQUFBQm4ycW53WDQaDQoJdGV4dC9odG1sEgAiDgoKdGV4dC9wbGFpbhIAKhsiFTEwODg0Njg5MDU5NjIyNjkwNTUyNygAOAAw3aiCxokzOK21gsaJM0qrAQokYXBwbGljYXRpb24vdm5kLmdvb2dsZS1hcHBzLmRvY3MubWRzGoIBwtfa5AF8Em4KagpkbGUgZmF0dHVyZS90aXRvbGkgZGkgc3Blc2EgaWRvbmVpIGRvdnJhbm5vIHJpcG9ydGFyZSwgbmVsbGEgY2F1c2FsZS9vZ2dldHRvIGRlbGxhIGZhdHR1cmEsIGxhIGRpY2l0dRABGAEQARoKCgYKABATGAAQAVoMZXN6M3Y4ZGg5ZWF1cgIgAHgAggEUc3VnZ2VzdC5nZWd4cTZpbjZ5aTGaAQYIABAAGACwAQC4AQAY3aiCxokzIK21gsaJMzAAQhRzdWdnZXN0LmdlZ3hxNmluNnlpMSKKAgoLQUFBQm4ycW53V1US1AEKC0FBQUJuMnFud1dVEgtBQUFCbjJxbndXVRoNCgl0ZXh0L2h0bWwSACIOCgp0ZXh0L3BsYWluEgAqGyIVMTA4ODQ2ODkwNTk2MjI2OTA1NTI3KAA4ADCXxMzFiTM419DMxYkzSjQKJGFwcGxpY2F0aW9uL3ZuZC5nb29nbGUtYXBwcy5kb2NzLm1kcxoMwtfa5AEGIgQIBBABWgxnczZqM3gzMzljbHJyAiAAeACCARRzdWdnZXN0Lmh5dXE4MTFlcjU0cpoBBggAEAAYALABALgBABiXxMzFiTMg19DMxYkzMABCFHN1Z2dlc3QuaHl1cTgxMWVyNTRyIp0CCgtBQUFCbk1ETDFBWRLnAQoLQUFBQm5NREwxQVkSC0FBQUJuTURMMUFZGg0KCXRleHQvaHRtbBIAIg4KCnRleHQvcGxhaW4SACobIhUxMDg4NDY4OTA1OTYyMjY5MDU1MjcoADgAMMSju6n/MjiWsLup/zJKRwokYXBwbGljYXRpb24vdm5kLmdvb2dsZS1hcHBzLmRvY3MubWRzGh/C19rkARkSCwoHCgEuEAEYABABGgoKBgoAEBQYABABWgxjOWhpeHBvdzZva2hyAiAAeACCARRzdWdnZXN0LndsMGExZ3B0MGVjcpoBBggAEAAYALABALgBABjEo7up/zIglrC7qf8yMABCFHN1Z2dlc3Qud2wwYTFncHQwZWNyIqYCCgtBQUFCZWdSWWc0YxLwAQoLQUFBQmVnUllnNGMSC0FBQUJlZ1JZZzRjGg0KCXRleHQvaHRtbBIAIg4KCnRleHQvcGxhaW4SACobIhUxMTQwNjA3NDExMTU1MzE4ODI5MDYoADgAMPflmtXhMjjGgJ/V4TJKUAokYXBwbGljYXRpb24vdm5kLmdvb2dsZS1hcHBzLmRvY3MubWRzGijC19rkASIKIAoHCgEpEAEYABITCg1lIGNvbnN1bGVuemU7EAEYABgBWgxnYmJtaWlxaDZxYzZyAiAAeACCARRzdWdnZXN0LmRjcmF0a2xkemx6MJoBBggAEAAYALABALgBABj35ZrV4TIgxoCf1eEyMABCFHN1Z2dlc3QuZGNyYXRrbGR6bHowIo0CCgtBQUFCV00zdzI5SRLXAQoLQUFBQldNM3cyOUkSC0FBQUJXTTN3MjlJGg0KCXRleHQvaHRtbBIAIg4KCnRleHQvcGxhaW4SACobIhUxMDg4NDY4OTA1OTYyMjY5MDU1MjcoADgAMK3T3ZikMjij8vGZpDJKNAokYXBwbGljYXRpb24vdm5kLmdvb2dsZS1hcHBzLmRvY3MubWRzGgzC19rkAQYiBAgBEAFaDGRtd3R2amlkdzBqcHICIAB4AIIBFHN1Z2dlc3QuaXBrbHA1Y3hycDY4iAECmgEGCAAQABgAsAEAuAEBGK3T3ZikMiCj8vGZpDIwAEIUc3VnZ2VzdC5pcGtscDVjeHJwNjgi9QIKC0FBQUJpOF82SVg4Er8CCgtBQUFCaThfNklYOBILQUFBQmk4XzZJWDgaDQoJdGV4dC9odG1sEgAiDgoKdGV4dC9wbGFpbhIAKhsiFTExNDA2MDc0MTExNTUzMTg4MjkwNigAOAAw+uDknOsyOJvt5JzrMkqeAQokYXBwbGljYXRpb24vdm5kLmdvb2dsZS1hcHBzLmRvY3MubWRzGnbC19rkAXASbgpqCmRpIERlY2lzaW9uZSAoQ0UpIEMoMjAxNSkgNTkwMyBmaW5hbCBkZWwgMTcvMDgvMjAxNSBjb24gY3VpIGxhIENvbW1pc3Npb25lIEV1cm9wZWEgaGEgYXBwcm92YXRvIGlsIFBPEAEYARABWgxoYW5jYTZ4bWdyYTFyAiAAeACCARRzdWdnZXN0LmZxM3lmamgydmpwcZoBBggAEAAYALABALgBABj64OSc6zIgm+3knOsyMABCFHN1Z2dlc3QuZnEzeWZqaDJ2anBxIrEDCgtBQUFCVnRtZnFPNBLaAgoLQUFBQlZ0bWZxTzQSC0FBQUJWdG1mcU80Gg0KCXRleHQvaHRtbBIAIg4KCnRleHQvcGxhaW4SACpBCghSVkVBZG1pbho1Ly9zc2wuZ3N0YXRpYy5jb20vZG9jcy9jb21tb24vYmx1ZV9zaWxob3VldHRlOTYtMC5wbmcwreeto6IyOK3nraOiMko9CiRhcHBsaWNhdGlvbi92bmQuZ29vZ2xlLWFwcHMuZG9jcy5tZHMaFcLX2uQBDxoNCgkKA2dsaRABGAAQAXJDCghSVkVBZG1pbho3CjUvL3NzbC5nc3RhdGljLmNvbS9kb2NzL2NvbW1vbi9ibHVlX3NpbGhvdWV0dGU5Ni0wLnBuZ3gAggE1c3VnZ2VzdElkSW1wb3J0M2VlZjY3ODgtZjhiOC00YjAwLWI5OGItOTQyMDhkMmNhZTQ5XzOIAQGaAQYIABAAGACwAQC4AQEYreeto6IyIK3nraOiMjAAQjVzdWdnZXN0SWRJbXBvcnQzZWVmNjc4OC1mOGI4LTRiMDAtYjk4Yi05NDIwOGQyY2FlNDlfMyLsAwoLQUFBQlZ0bWZxT2sSlQMKC0FBQUJWdG1mcU9rEgtBQUFCVnRtZnFPaxoNCgl0ZXh0L2h0bWwSACIOCgp0ZXh0L3BsYWluEgAqQQoIUlZFQWRtaW4aNS8vc3NsLmdzdGF0aWMuY29tL2RvY3MvY29tbW9uL2JsdWVfc2lsaG91ZXR0ZTk2LTAucG5nMMCgg/ihMjjAoIP4oTJKeAokYXBwbGljYXRpb24vdm5kLmdvb2dsZS1hcHBzLmRvY3MubWRzGlDC19rkAUoSSApECj5Ob24gc29ubyBhbW1pc3NpYmlsaSBhbCBzb3N0ZWdubyBkaSBjdWkgYWwgcHJlc2VudGUgSW52aXRvIGdsaRABGAAQAXJDCghSVkVBZG1pbho3CjUvL3NzbC5nc3RhdGljLmNvbS9kb2NzL2NvbW1vbi9ibHVlX3NpbGhvdWV0dGU5Ni0wLnBuZ3gAggE1c3VnZ2VzdElkSW1wb3J0M2VlZjY3ODgtZjhiOC00YjAwLWI5OGItOTQyMDhkMmNhZTQ5XzWIAQGaAQYIABAAGACwAQC4AQEYwKCD+KEyIMCgg/ihMjAAQjVzdWdnZXN0SWRJbXBvcnQzZWVmNjc4OC1mOGI4LTRiMDAtYjk4Yi05NDIwOGQyY2FlNDlfNSKvAwoLQUFBQlZ0bWZxUEES2AIKC0FBQUJWdG1mcVBBEgtBQUFCVnRtZnFQQRoNCgl0ZXh0L2h0bWwSACIOCgp0ZXh0L3BsYWluEgAqQQoIUlZFQWRtaW4aNS8vc3NsLmdzdGF0aWMuY29tL2RvY3MvY29tbW9uL2JsdWVfc2lsaG91ZXR0ZTk2LTAucG5nMODaifOhMjjg2onzoTJKOwokYXBwbGljYXRpb24vdm5kLmdvb2dsZS1hcHBzLmRvY3MubWRzGhPC19rkAQ0SCwoHCgEuEAEYABABckMKCFJWRUFkbWluGjcKNS8vc3NsLmdzdGF0aWMuY29tL2RvY3MvY29tbW9uL2JsdWVfc2lsaG91ZXR0ZTk2LTAucG5neACCATVzdWdnZXN0SWRJbXBvcnQzZWVmNjc4OC1mOGI4LTRiMDAtYjk4Yi05NDIwOGQyY2FlNDlfNogBAZoBBggAEAAYALABALgBARjg2onzoTIg4NqJ86EyMABCNXN1Z2dlc3RJZEltcG9ydDNlZWY2Nzg4LWY4YjgtNGIwMC1iOThiLTk0MjA4ZDJjYWU0OV82Ip0CCgtBQUFCVzFlWDUzcxLnAQoLQUFBQlcxZVg1M3MSC0FBQUJXMWVYNTNzGg0KCXRleHQvaHRtbBIAIg4KCnRleHQvcGxhaW4SACobIhUxMDg4NDY4OTA1OTYyMjY5MDU1MjcoADgAMLD8u7qmMjifh7y6pjJKRAokYXBwbGljYXRpb24vdm5kLmdvb2dsZS1hcHBzLmRvY3MubWRzGhzC19rkARYKFAoHCgFuEAEYABIHCgFOEAEYABgBWgxndDAxeDZib25vOGlyAiAAeACCARRzdWdnZXN0Lm9sMzE1bHEzaG9raYgBApoBBggAEAAYALABALgBARiw/Lu6pjIgn4e8uqYyMABCFHN1Z2dlc3Qub2wzMTVscTNob2tpMgloLjE0N24yenIyCWguM283YWxuazIJaC4yM2NrdnZkMghoLmlodjYzNjIJaC4zMmhpb3F6MgloLjFobXN5eXMyCWguNDFtZ2htbDIJaC4yZ3JxcnVlMghoLnZ4MTIyNzIJaC4zZndva3EwMgloLjF2MXl1eHQyCWguNGYxbWRsbTIJaC4ydTZ3bnRmMgloLjE5YzZ5MTgyCWguM3RidWdwMTIJaC4yOGg0cXd1MghoLm5tZjE0bjIOaC5lbmcxeDkyYmJ3bHQyCWguMzdtMmpzZzIJaC4xbXJjdTA5MgloLjQ2cjBjbzIyCWguMmx3YW12djIJaC4xMTFreDNvMgloLjNsMThmcmgyCWguMjA2aXB6YTIJaC40azY2OG4zMgloLjJ6YmdpdXcyCWguMWVncXQycDIJaC4zeWdlYnFpMgloLjJkbG9seWIyCGguc3F5dzY0MgloLjNjcW1ldHgyCWguMmJuNndzeDIJaC4xcnZ3cDFxMgloLjJyMHVoeGMyDmguZHI0bmo4Y3Zkazl5MgloLjFweGV6d2MyDmguYnduN3M3OHY5Ym9rMg5oLng5ZWI5cHAwYWo0eDgAaiUKFHN1Z2dlc3QuZmh4MDN4aWk5aGM5Eg1TYXJhIE9ybWVzYW5paigKE3N1Z2dlc3Qucmp5M3JvNzFvaHgSEUFuZHJlYSBNYXNzYXJvbGxpaiQKFHN1Z2dlc3QudjIwcGwzbG5pYzR1EgxJbGFyaWEgQ290dHVqKQoUc3VnZ2VzdC4yb3g1NzVvZmQ2NWQSEUFuZHJlYSBNYXNzYXJvbGxpaksKNnN1Z2dlc3RJZEltcG9ydGU5Mzc4MmFhLTlmYTEtNDE5Ny04MzMzLWU1ODI3MDZjMjIyZV8yNBIRQW5kcmVhIE1hc3Nhcm9sbGlqKQoUc3VnZ2VzdC5jYjJnd3NuZ25uZ2cSEUFuZHJlYSBNYXNzYXJvbGxpaigKE3N1Z2dlc3QuYTVoOGptcG1ucWISEUFuZHJlYSBNYXNzYXJvbGxpaiQKFHN1Z2dlc3QuNXZrMWN1NHBmNzdqEgxJbGFyaWEgQ290dHVqJAoUc3VnZ2VzdC54c3RjcGMxY3FlbmcSDElsYXJpYSBDb3R0dWokChRzdWdnZXN0LmoxZmFtdzZyOGJ2eRIMTGluZGEgQmlyb2xvaiQKFHN1Z2dlc3QuY292bTN2NG45NWoyEgxJbGFyaWEgQ290dHVqJAoUc3VnZ2VzdC5xdmJtcXJwM3F0dnASDElsYXJpYSBDb3R0dWopChRzdWdnZXN0LnlnMXk4emYzcGs3eRIRQW5kcmVhIE1hc3Nhcm9sbGlqJAoUc3VnZ2VzdC42ZjE1dHZ3MG5tOTgSDElsYXJpYSBDb3R0dWokChRzdWdnZXN0LjEwdWZ5YW45N2lsdxIMSWxhcmlhIENvdHR1aiQKFHN1Z2dlc3QuYjZwc2Y2ZWN6ZDB5EgxJbGFyaWEgQ290dHVqIwoTc3VnZ2VzdC5qaTFvbW9naTgwNRIMTGluZGEgQmlyb2xvaiQKFHN1Z2dlc3QuMzRyZTFrbHExNHV0EgxJbGFyaWEgQ290dHVqJAoUc3VnZ2VzdC45N3ZuN2lwNGpkN3QSDElsYXJpYSBDb3R0dWokChRzdWdnZXN0Lmd3amg4cmZtdHR4dhIMSWxhcmlhIENvdHR1aiQKFHN1Z2dlc3Qud2RrbWQ4ODFkOGkzEgxJbGFyaWEgQ290dHVqJAoUc3VnZ2VzdC5oZDNhNGRzanF0cGsSDElsYXJpYSBDb3R0dWokChRzdWdnZXN0Lmh2eDB3dWlieWttMBIMSWxhcmlhIENvdHR1aikKFHN1Z2dlc3QuaG53amhqdWRsajdsEhFBbmRyZWEgTWFzc2Fyb2xsaWojChRzdWdnZXN0LmNuMmxubmprdHdrYhILRmVzciBBdmVwYTFqJAoUc3VnZ2VzdC5kcjV1OTN6M3NxYWQSDExpbmRhIEJpcm9sb2opChRzdWdnZXN0LjgzbWF5YWJrMmNsMRIRQW5kcmVhIE1hc3Nhcm9sbGlqJAoUc3VnZ2VzdC5sZXVrdWpvMm1tbXgSDElsYXJpYSBDb3R0dWokChRzdWdnZXN0LnhtOTNteTl0NjlydhIMSWxhcmlhIENvdHR1aiQKFHN1Z2dlc3Quc3k4Zmg2cXlpMjRwEgxJbGFyaWEgQ290dHVqKQoUc3VnZ2VzdC5iMnd0enh6M3JiMHoSEUFuZHJlYSBNYXNzYXJvbGxpaiQKFHN1Z2dlc3QuaTh3MW8xdTBpMnQxEgxJbGFyaWEgQ290dHVqJAoUc3VnZ2VzdC51cHIyeG5vbHlqNG0SDElsYXJpYSBDb3R0dWopChRzdWdnZXN0LmhqcXdpOTM2cHZuNRIRQW5kcmVhIE1hc3Nhcm9sbGlqJAoUc3VnZ2VzdC5uaWVmMTNrbXNseHkSDElsYXJpYSBDb3R0dWokChRzdWdnZXN0LnEwNGQ5cXlwb2R2cRIMSWxhcmlhIENvdHR1aikKFHN1Z2dlc3Qucm9hNHFrdWxxZ3BzEhFBbmRyZWEgTWFzc2Fyb2xsaWokChRzdWdnZXN0LnNxaHpwZTI3cHo0MRIMSWxhcmlhIENvdHR1aiQKFHN1Z2dlc3Qua3NjZTl1MnY1bjlkEgxJbGFyaWEgQ290dHVqJAoUc3VnZ2VzdC5jeW9uZzdrYWFqaWoSDElsYXJpYSBDb3R0dWokChRzdWdnZXN0LmczeXZqaDZoa2RqahIMSWxhcmlhIENvdHR1aikKFHN1Z2dlc3QuaXJsdnNwMTc4Y2Y4EhFBbmRyZWEgTWFzc2Fyb2xsaWokChRzdWdnZXN0Lnc1dnh0MzUxNmQ0cBIMTGluZGEgQmlyb2xvaiQKFHN1Z2dlc3QuMXJkOGRhdGVlcGlyEgxJbGFyaWEgQ290dHVqJAoUc3VnZ2VzdC5rYzFzZ3NwYmhqYXkSDElsYXJpYSBDb3R0dWopChRzdWdnZXN0LmM1Nncya254b2xpdhIRQW5kcmVhIE1hc3Nhcm9sbGlqJAoUc3VnZ2VzdC5qaDdyaHZjenBlYmYSDElsYXJpYSBDb3R0dWokChRzdWdnZXN0LjFvaHZwemV4bHF2MRIMSWxhcmlhIENvdHR1aiQKFHN1Z2dlc3QudWtkazFrdmpwb3hoEgxJbGFyaWEgQ290dHVqKQoUc3VnZ2VzdC5pMnh2b3BlM3Mxc2USEUFuZHJlYSBNYXNzYXJvbGxpaiQKFHN1Z2dlc3QuNzh6NXRuYXBrNXMxEgxJbGFyaWEgQ290dHVqJAoUc3VnZ2VzdC5pMTlpNW94Z2IzZWUSDElsYXJpYSBDb3R0dWokChRzdWdnZXN0LjJtYTRnNzQza2U5ORIMSWxhcmlhIENvdHR1aiQKFHN1Z2dlc3QuYWw2d2Fua3Rodm8yEgxJbGFyaWEgQ290dHVqKQoUc3VnZ2VzdC4ya2l0NDM3am1iemUSEUFuZHJlYSBNYXNzYXJvbGxpaiQKFHN1Z2dlc3QubnczbzJsNGllOTczEgxJbGFyaWEgQ290dHVqJAoUc3VnZ2VzdC45dHZnY3VzYXJ5ejkSDElsYXJpYSBDb3R0dWokChRzdWdnZXN0LnZlOG9oMjVxaGNkbBIMSWxhcmlhIENvdHR1aiQKFHN1Z2dlc3QuNWlhcGs2dTZqeDg2EgxJbGFyaWEgQ290dHVqJAoUc3VnZ2VzdC4zMjJxM2o1czNoMHoSDElsYXJpYSBDb3R0dWopChRzdWdnZXN0LmZheHlwcWJ2OGZjZBIRQW5kcmVhIE1hc3Nhcm9sbGlqJAoUc3VnZ2VzdC4xN2lzMjRucnE3OGISDElsYXJpYSBDb3R0dWojChNzdWdnZXN0LjlmNWM5dDd5ZXdzEgxJbGFyaWEgQ290dHVqJAoUc3VnZ2VzdC4xOGYxaDR0a2plc2YSDElsYXJpYSBDb3R0dWokChRzdWdnZXN0LnMydG5rdmlicnY4cRIMSWxhcmlhIENvdHR1aikKFHN1Z2dlc3Qucm9xdjFqaDVmdGU5EhFBbmRyZWEgTWFzc2Fyb2xsaWokChRzdWdnZXN0LjE1MDJwcG9pczdycxIMSWxhcmlhIENvdHR1aiQKFHN1Z2dlc3QuMmJsa3RkOTV4bWpxEgxJbGFyaWEgQ290dHVqJAoUc3VnZ2VzdC53czFpenRhajFlazASDExpbmRhIEJpcm9sb2okChRzdWdnZXN0Lms0cGNjam12bWJnZhIMSWxhcmlhIENvdHR1aikKFHN1Z2dlc3QuejgydWhzamQ3endzEhFBbmRyZWEgTWFzc2Fyb2xsaWokChRzdWdnZXN0Lml6d3huOHU3b2xmYhIMSWxhcmlhIENvdHR1aiQKFHN1Z2dlc3QuNGtwc3dzdWRpcnlsEgxJbGFyaWEgQ290dHVqJAoUc3VnZ2VzdC43eWVlYmFudGE4aDYSDElsYXJpYSBDb3R0dWokChRzdWdnZXN0LnY5M3o2MWF1MDR4MhIMSWxhcmlhIENvdHR1aiQKFHN1Z2dlc3Qua3J2NHJlaTJoNTA1EgxJbGFyaWEgQ290dHVqJAoUc3VnZ2VzdC5mdTY3eWFjdGFzZ3MSDExpbmRhIEJpcm9sb2okChRzdWdnZXN0Lmk5cXJ2azFkeGo5OBIMSWxhcmlhIENvdHR1aiMKE3N1Z2dlc3QuaG5oaTkzMmF0b2gSDElsYXJpYSBDb3R0dWokChRzdWdnZXN0Ljd5YzViNTk0cHc3aRIMSWxhcmlhIENvdHR1aiQKFHN1Z2dlc3QudHFkb3Nrb2RxdndoEgxJbGFyaWEgQ290dHVqJAoUc3VnZ2VzdC5yZ2xhamxueHpxbzUSDElsYXJpYSBDb3R0dWopChRzdWdnZXN0LjJpdzc0emVmMGh2YxIRQW5kcmVhIE1hc3Nhcm9sbGlqJAoUc3VnZ2VzdC5sbDZ3NXp3enBqajgSDElsYXJpYSBDb3R0dWokChRzdWdnZXN0Lmtob3pieGFjYzl1NBIMTGluZGEgQmlyb2xvaioKFHN1Z2dlc3QueHJ0ZHllaWZ3MWlkEhJWYWxlbnRpbmEgVmlzZW50aW5qJAoUc3VnZ2VzdC40aXdxdTF6MHE3d3cSDExpbmRhIEJpcm9sb2oqChRzdWdnZXN0LnVrbnVoNDN2ZnMyaBISVmFsZW50aW5hIFZpc2VudGluaikKFHN1Z2dlc3QuYWQ2cjc1bWJvdjA4EhFBbmRyZWEgTWFzc2Fyb2xsaWopChRzdWdnZXN0LjlqbG51eHJ2NHRqNhIRQW5kcmVhIE1hc3Nhcm9sbGlqJAoUc3VnZ2VzdC50Nzhyb2pzbDg1YXYSDExpbmRhIEJpcm9sb2ooChNzdWdnZXN0Ljk5b2Q1dHY2dm81EhFBbmRyZWEgTWFzc2Fyb2xsaWoqChRzdWdnZXN0LjFwMTF1YmszaGd1ehISVmFsZW50aW5hIFZpc2VudGluaikKFHN1Z2dlc3Qud2c1YnQwbGp5OXNsEhFBbmRyZWEgTWFzc2Fyb2xsaWoqChRzdWdnZXN0LjNxMmFtenAzN3o5cRISVmFsZW50aW5hIFZpc2VudGluaikKFHN1Z2dlc3QuMXNrcmlzNzAxMjhvEhFBbmRyZWEgTWFzc2Fyb2xsaWopChRzdWdnZXN0LnQ4dHg3ajlldzRwdRIRQW5kcmVhIE1hc3Nhcm9sbGlqIwoTc3VnZ2VzdC5wdmd4ZHJqOTNnZBIMTGluZGEgQmlyb2xvaikKFHN1Z2dlc3QudnhwcDNsZ25lZm8yEhFBbmRyZWEgTWFzc2Fyb2xsaWokChRzdWdnZXN0LnZ5Yjc4NWpvZzdnMhIMTGluZGEgQmlyb2xvaikKFHN1Z2dlc3QuZWVvdWZvcXdicHVkEhFBbmRyZWEgTWFzc2Fyb2xsaWopChRzdWdnZXN0LnpkM2N6Mzd4b3gzeBIRQW5kcmVhIE1hc3Nhcm9sbGlqKQoUc3VnZ2VzdC5udHJ6MTBxOWhwYzQSEUFuZHJlYSBNYXNzYXJvbGxpaikKFHN1Z2dlc3QueWRnbnh1azBuMGRlEhFBbmRyZWEgTWFzc2Fyb2xsaWopChRzdWdnZXN0LmR0cjZocDhyZ3U4eRIRQW5kcmVhIE1hc3Nhcm9sbGlqKQoUc3VnZ2VzdC50aW5peGpua2FqMHESEUFuZHJlYSBNYXNzYXJvbGxpaikKFHN1Z2dlc3QuZHJ6NGRvMXAwMHR0EhFBbmRyZWEgTWFzc2Fyb2xsaWojChNzdWdnZXN0LnVxZ2ZlZTQ4NG4wEgxMaW5kYSBCaXJvbG9qKQoUc3VnZ2VzdC5mdjZzcDd0a3Y2NWwSEUFuZHJlYSBNYXNzYXJvbGxpaikKFHN1Z2dlc3QuY2Z1MHVwOGdtOHY3EhFBbmRyZWEgTWFzc2Fyb2xsaWopChRzdWdnZXN0LnZqZ3Jqd2xtMzh5MhIRQW5kcmVhIE1hc3Nhcm9sbGlqKQoUc3VnZ2VzdC42aXFvZjhrcTV5eWYSEUFuZHJlYSBNYXNzYXJvbGxpaikKFHN1Z2dlc3QubW1tZHZsdTUzZ3NtEhFBbmRyZWEgTWFzc2Fyb2xsaWpLCjZzdWdnZXN0SWRJbXBvcnRlOTM3ODJhYS05ZmExLTQxOTctODMzMy1lNTgyNzA2YzIyMmVfNDYSEUFuZHJlYSBNYXNzYXJvbGxpaiQKFHN1Z2dlc3QuOGl3M2NuaTcxY2tkEgxMaW5kYSBCaXJvbG9qKQoUc3VnZ2VzdC44aWRnZmttc2N3YzkSEUFuZHJlYSBNYXNzYXJvbGxpaioKFHN1Z2dlc3QubXp3bG85aHl4ejRtEhJWYWxlbnRpbmEgVmlzZW50aW5qKQoUc3VnZ2VzdC45eG8zdDd4NXd2MG4SEUFuZHJlYSBNYXNzYXJvbGxpaikKFHN1Z2dlc3QudGV6ZDVyOXMyaXUwEhFBbmRyZWEgTWFzc2Fyb2xsaWopChRzdWdnZXN0LmF5M24wOXZiZm5reBIRQW5kcmVhIE1hc3Nhcm9sbGlqKQoUc3VnZ2VzdC4yM3ZxeTJqY21oM3kSEUFuZHJlYSBNYXNzYXJvbGxpaikKFHN1Z2dlc3Quc2ZoOTN3MXNkNWlpEhFBbmRyZWEgTWFzc2Fyb2xsaWopChRzdWdnZXN0LjNsN2pkMTZzNnQ2eRIRQW5kcmVhIE1hc3Nhcm9sbGlqKQoUc3VnZ2VzdC5ocjRmYmtqNG1jbDASEUFuZHJlYSBNYXNzYXJvbGxpaikKFHN1Z2dlc3QuYWN3am02azRpc3k3EhFBbmRyZWEgTWFzc2Fyb2xsaWo9CjZzdWdnZXN0SWRJbXBvcnRlOTM3ODJhYS05ZmExLTQxOTctODMzMy1lNTgyNzA2YzIyMmVfMTISA0FkR2opChRzdWdnZXN0LjVjZDNuanI3b3JrahIRQW5kcmVhIE1hc3Nhcm9sbGlqKQoUc3VnZ2VzdC5wcmF1bmZocDd2cjkSEUFuZHJlYSBNYXNzYXJvbGxpaikKFHN1Z2dlc3QuNGpqdzVodGVkOHNzEhFBbmRyZWEgTWFzc2Fyb2xsaWokChRzdWdnZXN0LnZxYmV1Y3N0ODFochIMTGluZGEgQmlyb2xvaiQKFHN1Z2dlc3QucG91dHNrdHBpOWJ4EgxMaW5kYSBCaXJvbG9qKQoUc3VnZ2VzdC45MDU5anh1Nms2Y3USEUFuZHJlYSBNYXNzYXJvbGxpaiQKFHN1Z2dlc3QucGtnODdqNzE2dnFlEgxMaW5kYSBCaXJvbG9qJAoUc3VnZ2VzdC43Z3gzcWYzbWRueDYSDElsYXJpYSBDb3R0dWopChRzdWdnZXN0LmExZTZxZ3l3dDZiNhIRQW5kcmVhIE1hc3Nhcm9sbGlqKQoUc3VnZ2VzdC5ucnpyd2o0enZ1MnYSEUFuZHJlYSBNYXNzYXJvbGxpaiQKFHN1Z2dlc3QueXBobXp6ZXZrd3o1EgxJbGFyaWEgQ290dHVqKQoUc3VnZ2VzdC50NWFjM3Y3MDFkaXgSEUFuZHJlYSBNYXNzYXJvbGxpaiQKFHN1Z2dlc3QuOHlqbmFpdzE0MHdoEgxMaW5kYSBCaXJvbG9qMgoUc3VnZ2VzdC42MHB2em44NnE2NnQSGmFuZ2VsYS52YWxtb3JiaWRhQGF2ZXBhLml0aikKFHN1Z2dlc3QuamplbGtqN2JuOXdvEhFBbmRyZWEgTWFzc2Fyb2xsaWo9CjZzdWdnZXN0SWRJbXBvcnQzZWVmNjc4OC1mOGI4LTRiMDAtYjk4Yi05NDIwOGQyY2FlNDlfMTESA0FkR2opChRzdWdnZXN0LmdlZ3hxNmluNnlpMRIRQW5kcmVhIE1hc3Nhcm9sbGlqKQoUc3VnZ2VzdC5oeXVxODExZXI1NHISEUFuZHJlYSBNYXNzYXJvbGxpaikKFHN1Z2dlc3QuNGYxYnNsZWR2eDQxEhFBbmRyZWEgTWFzc2Fyb2xsaWopChRzdWdnZXN0LnFuM2EzYmxkN3YyaRIRQW5kcmVhIE1hc3Nhcm9sbGlqJAoUc3VnZ2VzdC5waGgzdmV1ZGRqazMSDExpbmRhIEJpcm9sb2opChRzdWdnZXN0LmhuMDM4bnRtZXV5aRIRQW5kcmVhIE1hc3Nhcm9sbGlqJAoUc3VnZ2VzdC5qZXJ1dWJpN3hucXcSDExpbmRhIEJpcm9sb2okChRzdWdnZXN0LjJkaWY5N21vZnptehIMTGluZGEgQmlyb2xvaiQKFHN1Z2dlc3QuNHowODhodnQxcDh6EgxJbGFyaWEgQ290dHVqKQoUc3VnZ2VzdC5ybGdqbnV3dTU2bGESEUFuZHJlYSBNYXNzYXJvbGxpaiQKFHN1Z2dlc3QuY2VueWZ3NWw3bHU3EgxMaW5kYSBCaXJvbG9qKQoUc3VnZ2VzdC4yd3FyMmU0eWpqdTUSEUFuZHJlYSBNYXNzYXJvbGxpaikKFHN1Z2dlc3QudzlhMmMwc211aHR5EhFBbmRyZWEgTWFzc2Fyb2xsaWokChRzdWdnZXN0LjJraHJsaWE2NGNxNhIMTGluZGEgQmlyb2xvaiQKFHN1Z2dlc3QudzRoamIwcnRmMGdiEgxJbGFyaWEgQ290dHVqKQoUc3VnZ2VzdC4zNGozdTN3YWlkajASEUFuZHJlYSBNYXNzYXJvbGxpaiQKFHN1Z2dlc3QuejU3cWgzaDIwM2s2EgxJbGFyaWEgQ290dHVqJAoUc3VnZ2VzdC53Z3llMnNiMnc3cXgSDElsYXJpYSBDb3R0dWokChRzdWdnZXN0LmI1bmpidmRqMTFkchIMSWxhcmlhIENvdHR1aiQKFHN1Z2dlc3QuNXJ6ZThtemd5OXNwEgxMaW5kYSBCaXJvbG9qJAoUc3VnZ2VzdC5hYmJ4bncyOHlsNGkSDExpbmRhIEJpcm9sb2okChRzdWdnZXN0LmIwampqczFvZmh5cRIMSWxhcmlhIENvdHR1aiQKFHN1Z2dlc3QucnY4cDQ0Y3pqaW5yEgxJbGFyaWEgQ290dHVqJAoUc3VnZ2VzdC4xNHF5eWRpMTBqOWUSDExpbmRhIEJpcm9sb2okChRzdWdnZXN0Lm9tMGt2dmQxbHV3bhIMTGluZGEgQmlyb2xvaiQKFHN1Z2dlc3QuemJmZHhjYmZteXM3EgxMaW5kYSBCaXJvbG9qJAoUc3VnZ2VzdC5oYjMwbXI1d2JnazQSDElsYXJpYSBDb3R0dWokChRzdWdnZXN0LmJvMTYzaXo1dThheRIMSWxhcmlhIENvdHR1aiQKFHN1Z2dlc3QuNGE1eDQzOWRrcHY4EgxMaW5kYSBCaXJvbG9qJAoUc3VnZ2VzdC5ndDZuNWF1bnV5eDcSDElsYXJpYSBDb3R0dWopChRzdWdnZXN0Lm93MjVkOXM4ZHlpORIRQW5kcmVhIE1hc3Nhcm9sbGlqJAoUc3VnZ2VzdC5tdWIzcnRyb2Fkc2wSDElsYXJpYSBDb3R0dWoyChRzdWdnZXN0Lnh0eG1uZmxnZWU0NBIaYW5nZWxhLnZhbG1vcmJpZGFAYXZlcGEuaXRqKQoUc3VnZ2VzdC53bDBhMWdwdDBlY3ISEUFuZHJlYSBNYXNzYXJvbGxpaikKFHN1Z2dlc3QucXl6ZmI3dGIzMXhpEhFBbmRyZWEgTWFzc2Fyb2xsaWokChRzdWdnZXN0LjkycHowcHJ5dnE4eBIMSWxhcmlhIENvdHR1aikKFHN1Z2dlc3QuOXp0MWU0c2Q5bjc1EhFBbmRyZWEgTWFzc2Fyb2xsaWokChRzdWdnZXN0LnNkZzc3Z3V0bXBudxIMSWxhcmlhIENvdHR1aiQKFHN1Z2dlc3QuamNyMDd2NHl2bnpiEgxJbGFyaWEgQ290dHVqKQoUc3VnZ2VzdC5md2swMTJxZWF0aGoSEUFuZHJlYSBNYXNzYXJvbGxpaiQKFHN1Z2dlc3QuMjBqOWk5bmNuNGxzEgxMaW5kYSBCaXJvbG9qMgoUc3VnZ2VzdC5qdHFvNzUxdG52NWISGmFuZ2VsYS52YWxtb3JiaWRhQGF2ZXBhLml0aioKFHN1Z2dlc3QudXUxN3NiNDJqcTdsEhJWYWxlbnRpbmEgVmlzZW50aW5qMgoUc3VnZ2VzdC41cm5sdDM5MXJmcXQSGmFuZ2VsYS52YWxtb3JiaWRhQGF2ZXBhLml0aiQKFHN1Z2dlc3QuNHNmb2RoMWJ2ZWJmEgxJbGFyaWEgQ290dHVqJAoUc3VnZ2VzdC53bWluNjU3NndsMngSDElsYXJpYSBDb3R0dWokChRzdWdnZXN0LnhmYnRqMGZ6ZG5kaBIMSWxhcmlhIENvdHR1aiQKFHN1Z2dlc3QucjJudHZwZDVtOXk0EgxMaW5kYSBCaXJvbG9qJAoUc3VnZ2VzdC5uZ3JvMm1veHY5bzkSDExpbmRhIEJpcm9sb2okChRzdWdnZXN0LmVrMjB1dWp1enkzZBIMSWxhcmlhIENvdHR1aikKFHN1Z2dlc3QuM2JvdHFqYXFpdHd4EhFBbmRyZWEgTWFzc2Fyb2xsaWokChRzdWdnZXN0LnlybHlvdXhuaGRuMBIMTGluZGEgQmlyb2xvaiQKFHN1Z2dlc3QueGx3bXNzMmwxdTZuEgxJbGFyaWEgQ290dHVqKQoUc3VnZ2VzdC42bTc3Njh6M2lrNnESEUFuZHJlYSBNYXNzYXJvbGxpaiQKFHN1Z2dlc3QuaW0zOXlkaXlmZW9mEgxJbGFyaWEgQ290dHVqJAoUc3VnZ2VzdC5lOGhoaHZlcnEyZW8SDExpbmRhIEJpcm9sb2okChRzdWdnZXN0Lm04cHkycGpvOGJ6ORIMSWxhcmlhIENvdHR1aikKFHN1Z2dlc3QuajJ3dmhvcXVmbXB2EhFBbmRyZWEgTWFzc2Fyb2xsaWokChRzdWdnZXN0LmlvZnF3YWl5YjJwMBIMSWxhcmlhIENvdHR1aikKFHN1Z2dlc3QuODR0c3R5YXNiYzgzEhFBbmRyZWEgTWFzc2Fyb2xsaWopChRzdWdnZXN0LnU5M2lpaDYwZmp1MxIRQW5kcmVhIE1hc3Nhcm9sbGlqJAoUc3VnZ2VzdC5yNWNpbGlwZ3Y4MDYSDExpbmRhIEJpcm9sb2okChRzdWdnZXN0Lmh6dXBxeG43aTYwbRIMSWxhcmlhIENvdHR1aiQKFHN1Z2dlc3QueGlreDh6Nmk4bzg4EgxJbGFyaWEgQ290dHVqJAoUc3VnZ2VzdC5meXFwNnVwdW5idG8SDElsYXJpYSBDb3R0dWokChRzdWdnZXN0LmRjcmF0a2xkemx6MBIMSWxhcmlhIENvdHR1aiIKE3N1Z2dlc3QuanptMTQ0eW0zc2USC0Zlc3IgQXZlcGExaikKFHN1Z2dlc3QuNzExNHVqNWQ4OGc0EhFBbmRyZWEgTWFzc2Fyb2xsaWokChRzdWdnZXN0Ljd4ZzhsYnJzcDg0ZhIMSWxhcmlhIENvdHR1aikKFHN1Z2dlc3QuaXBrbHA1Y3hycDY4EhFBbmRyZWEgTWFzc2Fyb2xsaWokChRzdWdnZXN0LjFrdjA1emVuNHlnOBIMTGluZGEgQmlyb2xvaiQKFHN1Z2dlc3QuZng3am5xNjV3MHhoEgxJbGFyaWEgQ290dHVqJAoUc3VnZ2VzdC5ydzNiZzcxMWJoOXgSDElsYXJpYSBDb3R0dWokChRzdWdnZXN0LmxiYzg2amhxc3Z3cBIMSWxhcmlhIENvdHR1aiQKFHN1Z2dlc3QuM3ptOXA3NzVkM21rEgxJbGFyaWEgQ290dHVqJAoUc3VnZ2VzdC5uNGZub2Qzb2hzdTMSDElsYXJpYSBDb3R0dWopChRzdWdnZXN0LnZmNDd2NmRmN2c3MxIRQW5kcmVhIE1hc3Nhcm9sbGlqJAoUc3VnZ2VzdC5mcTN5ZmpoMnZqcHESDElsYXJpYSBDb3R0dWokChRzdWdnZXN0LjRkMDk0ZnV3bXQ1chIMTGluZGEgQmlyb2xvaiQKFHN1Z2dlc3QuNzZybHNkbmNmYmhoEgxJbGFyaWEgQ290dHVqJAoUc3VnZ2VzdC44ODR0dHRobDExM2gSDExpbmRhIEJpcm9sb2okChRzdWdnZXN0LnhrdTUyM3d4Nm5taBIMSWxhcmlhIENvdHR1aiMKFHN1Z2dlc3QuNmkxZXlmanF4bHM2EgtGZXNyIEF2ZXBhMWokChRzdWdnZXN0Lmt1Y3RnM2V0c3d2NhIMSWxhcmlhIENvdHR1aiQKFHN1Z2dlc3QueGVucm9mNjNmemUzEgxJbGFyaWEgQ290dHVqJAoUc3VnZ2VzdC5tbDN5eGRnZ24yNmQSDElsYXJpYSBDb3R0dWokChRzdWdnZXN0LndzOHZnNjNicXFoeRIMTGluZGEgQmlyb2xvaiQKFHN1Z2dlc3QuaDgzZ254Y2VudWJkEgxJbGFyaWEgQ290dHVqKQoUc3VnZ2VzdC5udGF1NTRnOTA4MDkSEUFuZHJlYSBNYXNzYXJvbGxpaiQKFHN1Z2dlc3QuYzRtMnJ0dWl1aDRxEgxJbGFyaWEgQ290dHVqJAoUc3VnZ2VzdC5rbzYxbWtobW85NHQSDExpbmRhIEJpcm9sb2okChRzdWdnZXN0LjNkMXcxbjJrNmk1bRIMSWxhcmlhIENvdHR1aiQKFHN1Z2dlc3QuYnNlb3o4OGl1YjI1EgxJbGFyaWEgQ290dHVqJAoUc3VnZ2VzdC5vbHdiY3BmNXFiZzYSDElsYXJpYSBDb3R0dWopChRzdWdnZXN0LjZ5ajl4Y3JqcG1zZhIRQW5kcmVhIE1hc3Nhcm9sbGlqJAoUc3VnZ2VzdC5mNXpzaHRnZmtqeWMSDExpbmRhIEJpcm9sb2pBCjVzdWdnZXN0SWRJbXBvcnQzZWVmNjc4OC1mOGI4LTRiMDAtYjk4Yi05NDIwOGQyY2FlNDlfMxIIUlZFQWRtaW5qIwoUc3VnZ2VzdC4yOXpscGJwaHdha3USC0Zlc3IgQXZlcGExaiQKFHN1Z2dlc3QubjZmZTlhY3VkMXRoEgxJbGFyaWEgQ290dHVqIwoUc3VnZ2VzdC5kdXlvb2V1OXZqc3YSC0Zlc3IgQXZlcGExaiQKFHN1Z2dlc3QuYm11ZmVlYnJodWEzEgxJbGFyaWEgQ290dHVqKQoUc3VnZ2VzdC5lYmJpNW55YXkxc2sSEUFuZHJlYSBNYXNzYXJvbGxpaikKFHN1Z2dlc3QuM2lxbTN0eWk4eDdoEhFBbmRyZWEgTWFzc2Fyb2xsaWojChRzdWdnZXN0LmVsMW5wemU0NTZ2YxILRmVzciBBdmVwYTFqPQo2c3VnZ2VzdElkSW1wb3J0M2VlZjY3ODgtZjhiOC00YjAwLWI5OGItOTQyMDhkMmNhZTQ5XzEyEgNBZEdqJAoUc3VnZ2VzdC5peHVtc2Rhc2lteGcSDElsYXJpYSBDb3R0dWojChRzdWdnZXN0LmY0ZGVtdGxydG13OBILRmVzciBBdmVwYTFqIwoTc3VnZ2VzdC5mYmhqdDJ3bmt0cBIMSWxhcmlhIENvdHR1aiQKFHN1Z2dlc3QueGQ5YXRoOWlhOGYzEgxMaW5kYSBCaXJvbG9qJAoUc3VnZ2VzdC5qbGg4YnVkaTJ6aHkSDElsYXJpYSBDb3R0dWokChRzdWdnZXN0LmkyNDJkMWd3ZHVocRIMSWxhcmlhIENvdHR1aikKFHN1Z2dlc3QucW5xcHZvNm4zYTVwEhFBbmRyZWEgTWFzc2Fyb2xsaWojChNzdWdnZXN0LmhxaXJtNnljaDJjEgxJbGFyaWEgQ290dHVqKQoUc3VnZ2VzdC51cmRqOXVvb3pxYTYSEUFuZHJlYSBNYXNzYXJvbGxpaiQKFHN1Z2dlc3QubGUwMzVoZXNjNW02EgxMaW5kYSBCaXJvbG9qJAoUc3VnZ2VzdC5jNWtscDlsYjBqYnASDElsYXJpYSBDb3R0dWokChRzdWdnZXN0LjQ2NHRmNzE4ZmZ2ZhIMSWxhcmlhIENvdHR1aikKFHN1Z2dlc3QubXR3MWdwdXJsMXJ1EhFBbmRyZWEgTWFzc2Fyb2xsaWokChRzdWdnZXN0LmRvdnE1ZDhhcDRhcBIMSWxhcmlhIENvdHR1aiQKFHN1Z2dlc3QuMXBlOXoxOGhuZjZzEgxJbGFyaWEgQ290dHVqKQoUc3VnZ2VzdC53OGhjMzBqMXAzbXUSEUFuZHJlYSBNYXNzYXJvbGxpaiQKFHN1Z2dlc3QueWVmaWxvaTd5Y3dhEgxJbGFyaWEgQ290dHVqJAoUc3VnZ2VzdC5reWhrYWVtdW10a2kSDElsYXJpYSBDb3R0dWokChRzdWdnZXN0LnViZHJuMnZ5bWpyZhIMTGluZGEgQmlyb2xvaiQKFHN1Z2dlc3QubGpicDBsY25jcTN3EgxMaW5kYSBCaXJvbG9qJAoUc3VnZ2VzdC44ODh2MGo5MDNtb3USDElsYXJpYSBDb3R0dWokChRzdWdnZXN0Ljc4NWxqYnhhczIwchIMSWxhcmlhIENvdHR1aiQKFHN1Z2dlc3QubDVmYnRqM24yemhjEgxJbGFyaWEgQ290dHVqJAoUc3VnZ2VzdC5pYXV0aW5yM3o1ejYSDElsYXJpYSBDb3R0dWopChRzdWdnZXN0LjVmMno3MTRnemZjMRIRQW5kcmVhIE1hc3Nhcm9sbGlqJAoUc3VnZ2VzdC4zZXVvY3Q0cXUwdjESDExpbmRhIEJpcm9sb2okChRzdWdnZXN0LmwzN2k2cTI1ZWNodBIMSWxhcmlhIENvdHR1aiQKFHN1Z2dlc3QueHN4NDZnb2RydnpvEgxJbGFyaWEgQ290dHVqJAoUc3VnZ2VzdC5sMmliNjR0ZTFvcXASDExpbmRhIEJpcm9sb2ojChRzdWdnZXN0LnV5ZzdrOGdpc2xqeRILRmVzciBBdmVwYTFqJAoUc3VnZ2VzdC5odXZxaDlsNzV1ZTISDElsYXJpYSBDb3R0dWokChRzdWdnZXN0LjNwczk5dDUwaGt6MRIMSWxhcmlhIENvdHR1aiQKFHN1Z2dlc3QuNHVnZWd6dXozcXdnEgxMaW5kYSBCaXJvbG9qJAoUc3VnZ2VzdC53ZmxvNTUxeG02cjUSDElsYXJpYSBDb3R0dWokChRzdWdnZXN0LjV0MGxvMzIyMmFycRIMSWxhcmlhIENvdHR1aiQKFHN1Z2dlc3QuZmg1ajQ3aTU4d3hvEgxMaW5kYSBCaXJvbG9qJAoUc3VnZ2VzdC5nOHVyMjRjYXpvdW4SDElsYXJpYSBDb3R0dWokChRzdWdnZXN0LjR4a2R2a3Nrd3YxMRIMSWxhcmlhIENvdHR1aiQKFHN1Z2dlc3QucHE4Zmg1cmFreDI1EgxJbGFyaWEgQ290dHVqJAoUc3VnZ2VzdC55YXExY3ZreW8xNzkSDElsYXJpYSBDb3R0dWokChRzdWdnZXN0LmU5Y3V0aDdqZjhvchIMSWxhcmlhIENvdHR1aiQKFHN1Z2dlc3Qub2JjcjNha3RlZzgyEgxMaW5kYSBCaXJvbG9qJAoUc3VnZ2VzdC53ZGVqYTNzOTBxNXISDElsYXJpYSBDb3R0dWojChRzdWdnZXN0LmUyZjVlb2E5NTNrMRILRmVzciBBdmVwYTFqJAoUc3VnZ2VzdC5vcGd2aG5zcjJ2eWYSDElsYXJpYSBDb3R0dWopChRzdWdnZXN0Lnh2cml3djZ1bzQ2bhIRQW5kcmVhIE1hc3Nhcm9sbGlqKQoUc3VnZ2VzdC5kN2o1YWxjYmVjeHoSEUFuZHJlYSBNYXNzYXJvbGxpaiMKE3N1Z2dlc3QuYzNhNmQ3OGx2ODESDElsYXJpYSBDb3R0dWokChRzdWdnZXN0LnM3YzB4eXVranRhMhIMTGluZGEgQmlyb2xvaiQKFHN1Z2dlc3QuODRqN2w3MW5nMjZuEgxJbGFyaWEgQ290dHVqPAo1c3VnZ2VzdElkSW1wb3J0M2VlZjY3ODgtZjhiOC00YjAwLWI5OGItOTQyMDhkMmNhZTQ5XzQSA0FkR2opChRzdWdnZXN0LnVldmpsN3Y2N3FmNxIRQW5kcmVhIE1hc3Nhcm9sbGlqJAoUc3VnZ2VzdC53ejB2NzFrcHUyazMSDExpbmRhIEJpcm9sb2ojChNzdWdnZXN0LmRhd3N2enVxMGJ0EgxMaW5kYSBCaXJvbG9qPAo1c3VnZ2VzdElkSW1wb3J0M2VlZjY3ODgtZjhiOC00YjAwLWI5OGItOTQyMDhkMmNhZTQ5XzcSA0FkR2okChRzdWdnZXN0LmwzOHU4MnluZHlqMhIMTGluZGEgQmlyb2xvajwKNXN1Z2dlc3RJZEltcG9ydDNlZWY2Nzg4LWY4YjgtNGIwMC1iOThiLTk0MjA4ZDJjYWU0OV8xEgNBZEdqJAoUc3VnZ2VzdC5sZzd2YTV2OWQxZzYSDElsYXJpYSBDb3R0dWokChRzdWdnZXN0LmxybTh2eTE4YTkzMhIMSWxhcmlhIENvdHR1aiQKFHN1Z2dlc3QubG5ubzJiZDduZHNtEgxJbGFyaWEgQ290dHVqQQo1c3VnZ2VzdElkSW1wb3J0M2VlZjY3ODgtZjhiOC00YjAwLWI5OGItOTQyMDhkMmNhZTQ5XzUSCFJWRUFkbWluaiQKFHN1Z2dlc3QuZXlnMXk4eXAxMml6EgxJbGFyaWEgQ290dHVqIwoTc3VnZ2VzdC5oam9qODZrMWhnYxIMSWxhcmlhIENvdHR1aiQKFHN1Z2dlc3QudzgyeDZvd3kwbGp3EgxMaW5kYSBCaXJvbG9qJAoUc3VnZ2VzdC5idTJqNDdnZ202NW8SDExpbmRhIEJpcm9sb2ojChRzdWdnZXN0LnF4emh2N3JhaWVwYhILRmVzciBBdmVwYTFqJAoUc3VnZ2VzdC45cDZrNDlkcnExNzASDElsYXJpYSBDb3R0dWpBCjVzdWdnZXN0SWRJbXBvcnQzZWVmNjc4OC1mOGI4LTRiMDAtYjk4Yi05NDIwOGQyY2FlNDlfNhIIUlZFQWRtaW5qIwoUc3VnZ2VzdC5udW1xdXRuY2k5NXUSC0Zlc3IgQXZlcGExaiQKFHN1Z2dlc3QuOHl5MW45ZzBwNzh4EgxJbGFyaWEgQ290dHVqJAoUc3VnZ2VzdC5xa3Z2NTIyYmp0dzkSDElsYXJpYSBDb3R0dWokChRzdWdnZXN0LnZtbWs4a3JuaXprcxIMTGluZGEgQmlyb2xvaiQKFHN1Z2dlc3QubWpsYjJtMWZ4a2JtEgxJbGFyaWEgQ290dHVqKQoUc3VnZ2VzdC5sNXBuc2JjMGp4OGUSEUFuZHJlYSBNYXNzYXJvbGxpaikKFHN1Z2dlc3Qub2wzMTVscTNob2tpEhFBbmRyZWEgTWFzc2Fyb2xsaXIhMV9pbmZwMWZJN0gyX2tkY1J3enFDQzVZa0JMc2NUYW5p</go:docsCustomData>
</go:gDocsCustomXmlDataStorage>
</file>

<file path=customXml/itemProps1.xml><?xml version="1.0" encoding="utf-8"?>
<ds:datastoreItem xmlns:ds="http://schemas.openxmlformats.org/officeDocument/2006/customXml" ds:itemID="{EF187105-C50E-42BA-A02D-203BB6061E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Application>LibreOffice/25.8.6.2$Windows_X86_64 LibreOffice_project/b4b39682cd9868fa725bc664aff94278d315bd04</Application>
  <AppVersion>15.0000</AppVersion>
  <Pages>2</Pages>
  <Words>277</Words>
  <Characters>1701</Characters>
  <CharactersWithSpaces>1991</CharactersWithSpaces>
  <Paragraphs>53</Paragraphs>
  <Company>Regione del Veneto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2024-07-26T10:23:00Z</dcterms:created>
  <dc:creator>standard</dc:creator>
  <dc:description/>
  <dc:language>it-IT</dc:language>
  <cp:lastModifiedBy/>
  <cp:lastPrinted>2026-05-13T10:40:02Z</cp:lastPrinted>
  <dcterms:modified xsi:type="dcterms:W3CDTF">2026-05-14T14:53:02Z</dcterms:modified>
  <cp:revision>141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